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51"/>
        <w:tblW w:w="0" w:type="auto"/>
        <w:tblBorders>
          <w:insideV w:val="none" w:sz="0" w:space="0" w:color="auto"/>
        </w:tblBorders>
        <w:tblLayout w:type="fixed"/>
        <w:tblLook w:val="04A0" w:firstRow="1" w:lastRow="0" w:firstColumn="1" w:lastColumn="0" w:noHBand="0" w:noVBand="1"/>
      </w:tblPr>
      <w:tblGrid>
        <w:gridCol w:w="3060"/>
        <w:gridCol w:w="19"/>
        <w:gridCol w:w="1259"/>
        <w:gridCol w:w="2411"/>
        <w:gridCol w:w="2809"/>
      </w:tblGrid>
      <w:tr w:rsidR="00B33D4F" w:rsidRPr="00DD41BF" w:rsidTr="006C227B">
        <w:trPr>
          <w:trHeight w:val="545"/>
        </w:trPr>
        <w:tc>
          <w:tcPr>
            <w:tcW w:w="3060" w:type="dxa"/>
            <w:shd w:val="clear" w:color="auto" w:fill="1F497D" w:themeFill="text2"/>
            <w:vAlign w:val="center"/>
          </w:tcPr>
          <w:p w:rsidR="00B33D4F" w:rsidRPr="00DD41BF" w:rsidRDefault="00B33D4F" w:rsidP="0086359B">
            <w:pPr>
              <w:jc w:val="center"/>
              <w:rPr>
                <w:rFonts w:ascii="Times New Roman" w:hAnsi="Times New Roman" w:cs="Times New Roman"/>
                <w:b/>
                <w:color w:val="FFFFFF" w:themeColor="background1"/>
                <w:sz w:val="12"/>
                <w:szCs w:val="12"/>
              </w:rPr>
            </w:pPr>
            <w:bookmarkStart w:id="0" w:name="_GoBack"/>
            <w:bookmarkEnd w:id="0"/>
            <w:r w:rsidRPr="00DD41BF">
              <w:rPr>
                <w:rFonts w:ascii="Times New Roman" w:hAnsi="Times New Roman" w:cs="Times New Roman"/>
                <w:b/>
                <w:noProof/>
                <w:sz w:val="24"/>
                <w:szCs w:val="24"/>
              </w:rPr>
              <w:drawing>
                <wp:anchor distT="0" distB="0" distL="114300" distR="114300" simplePos="0" relativeHeight="251659264" behindDoc="0" locked="0" layoutInCell="1" allowOverlap="1" wp14:anchorId="422B0568" wp14:editId="077B2D84">
                  <wp:simplePos x="0" y="0"/>
                  <wp:positionH relativeFrom="column">
                    <wp:posOffset>1411605</wp:posOffset>
                  </wp:positionH>
                  <wp:positionV relativeFrom="paragraph">
                    <wp:posOffset>13970</wp:posOffset>
                  </wp:positionV>
                  <wp:extent cx="414655" cy="4146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Seal_of_Massachusett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14:sizeRelH relativeFrom="page">
                    <wp14:pctWidth>0</wp14:pctWidth>
                  </wp14:sizeRelH>
                  <wp14:sizeRelV relativeFrom="page">
                    <wp14:pctHeight>0</wp14:pctHeight>
                  </wp14:sizeRelV>
                </wp:anchor>
              </w:drawing>
            </w:r>
          </w:p>
          <w:p w:rsidR="00B33D4F" w:rsidRPr="00DD41BF" w:rsidRDefault="00B33D4F" w:rsidP="0086359B">
            <w:pPr>
              <w:jc w:val="right"/>
              <w:rPr>
                <w:rFonts w:ascii="Times New Roman" w:hAnsi="Times New Roman" w:cs="Times New Roman"/>
                <w:b/>
                <w:color w:val="FFFFFF" w:themeColor="background1"/>
                <w:sz w:val="24"/>
                <w:szCs w:val="24"/>
              </w:rPr>
            </w:pPr>
          </w:p>
        </w:tc>
        <w:tc>
          <w:tcPr>
            <w:tcW w:w="6498" w:type="dxa"/>
            <w:gridSpan w:val="4"/>
            <w:shd w:val="clear" w:color="auto" w:fill="1F497D" w:themeFill="text2"/>
            <w:vAlign w:val="center"/>
          </w:tcPr>
          <w:p w:rsidR="00B33D4F" w:rsidRPr="00DD41BF" w:rsidRDefault="00B33D4F" w:rsidP="0086359B">
            <w:pPr>
              <w:jc w:val="right"/>
              <w:rPr>
                <w:rFonts w:ascii="Times New Roman" w:hAnsi="Times New Roman" w:cs="Times New Roman"/>
                <w:b/>
                <w:color w:val="FFFFFF" w:themeColor="background1"/>
                <w:sz w:val="12"/>
                <w:szCs w:val="12"/>
              </w:rPr>
            </w:pPr>
          </w:p>
          <w:p w:rsidR="00B33D4F" w:rsidRPr="00DD41BF" w:rsidRDefault="00B33D4F" w:rsidP="0086359B">
            <w:pPr>
              <w:rPr>
                <w:rFonts w:ascii="Times New Roman" w:hAnsi="Times New Roman" w:cs="Times New Roman"/>
                <w:b/>
                <w:color w:val="FFFFFF" w:themeColor="background1"/>
                <w:sz w:val="28"/>
                <w:szCs w:val="24"/>
              </w:rPr>
            </w:pPr>
            <w:r w:rsidRPr="00DD41BF">
              <w:rPr>
                <w:rFonts w:ascii="Times New Roman" w:hAnsi="Times New Roman" w:cs="Times New Roman"/>
                <w:b/>
                <w:color w:val="FFFFFF" w:themeColor="background1"/>
                <w:sz w:val="24"/>
                <w:szCs w:val="24"/>
              </w:rPr>
              <w:t>Executive Office of Health and Human Services</w:t>
            </w:r>
            <w:r w:rsidRPr="00DD41BF">
              <w:rPr>
                <w:rFonts w:ascii="Times New Roman" w:hAnsi="Times New Roman" w:cs="Times New Roman"/>
                <w:b/>
                <w:color w:val="FFFFFF" w:themeColor="background1"/>
                <w:sz w:val="28"/>
                <w:szCs w:val="24"/>
              </w:rPr>
              <w:t xml:space="preserve"> </w:t>
            </w:r>
          </w:p>
          <w:p w:rsidR="00B33D4F" w:rsidRPr="00DD41BF" w:rsidRDefault="00B33D4F" w:rsidP="0086359B">
            <w:pPr>
              <w:rPr>
                <w:rFonts w:ascii="Times New Roman" w:hAnsi="Times New Roman" w:cs="Times New Roman"/>
                <w:b/>
                <w:color w:val="FFFFFF" w:themeColor="background1"/>
                <w:sz w:val="28"/>
                <w:szCs w:val="24"/>
              </w:rPr>
            </w:pPr>
            <w:r w:rsidRPr="00DD41BF">
              <w:rPr>
                <w:rFonts w:ascii="Times New Roman" w:hAnsi="Times New Roman" w:cs="Times New Roman"/>
                <w:b/>
                <w:color w:val="FFFFFF" w:themeColor="background1"/>
                <w:sz w:val="28"/>
                <w:szCs w:val="24"/>
              </w:rPr>
              <w:t>Department of Developmental Services</w:t>
            </w:r>
          </w:p>
          <w:p w:rsidR="00B33D4F" w:rsidRPr="00DD41BF" w:rsidRDefault="00B33D4F" w:rsidP="0086359B">
            <w:pPr>
              <w:jc w:val="center"/>
              <w:rPr>
                <w:rFonts w:ascii="Times New Roman" w:hAnsi="Times New Roman" w:cs="Times New Roman"/>
                <w:b/>
                <w:sz w:val="12"/>
                <w:szCs w:val="12"/>
              </w:rPr>
            </w:pPr>
          </w:p>
        </w:tc>
      </w:tr>
      <w:tr w:rsidR="00B33D4F" w:rsidRPr="00DD41BF" w:rsidTr="008832FC">
        <w:trPr>
          <w:trHeight w:val="666"/>
        </w:trPr>
        <w:tc>
          <w:tcPr>
            <w:tcW w:w="4338" w:type="dxa"/>
            <w:gridSpan w:val="3"/>
            <w:vAlign w:val="center"/>
          </w:tcPr>
          <w:p w:rsidR="00B33D4F" w:rsidRPr="00DD41BF" w:rsidRDefault="0097657C" w:rsidP="0097657C">
            <w:pPr>
              <w:rPr>
                <w:rFonts w:ascii="Times New Roman" w:hAnsi="Times New Roman" w:cs="Times New Roman"/>
                <w:b/>
                <w:sz w:val="24"/>
                <w:szCs w:val="24"/>
              </w:rPr>
            </w:pPr>
            <w:r>
              <w:rPr>
                <w:rFonts w:ascii="Times New Roman" w:eastAsia="Times New Roman" w:hAnsi="Times New Roman" w:cs="Times New Roman"/>
                <w:b/>
                <w:sz w:val="24"/>
                <w:szCs w:val="24"/>
              </w:rPr>
              <w:t xml:space="preserve">POLICY </w:t>
            </w:r>
            <w:r w:rsidR="00B33D4F" w:rsidRPr="00DD41BF">
              <w:rPr>
                <w:rFonts w:ascii="Times New Roman" w:eastAsia="Times New Roman" w:hAnsi="Times New Roman" w:cs="Times New Roman"/>
                <w:b/>
                <w:sz w:val="24"/>
                <w:szCs w:val="24"/>
              </w:rPr>
              <w:t>TITLE:</w:t>
            </w:r>
          </w:p>
        </w:tc>
        <w:tc>
          <w:tcPr>
            <w:tcW w:w="5220" w:type="dxa"/>
            <w:gridSpan w:val="2"/>
            <w:vAlign w:val="center"/>
          </w:tcPr>
          <w:p w:rsidR="00B33D4F" w:rsidRPr="00DD41BF" w:rsidRDefault="009A39A8" w:rsidP="0097657C">
            <w:pPr>
              <w:rPr>
                <w:rFonts w:ascii="Times New Roman" w:hAnsi="Times New Roman" w:cs="Times New Roman"/>
                <w:b/>
                <w:sz w:val="24"/>
                <w:szCs w:val="24"/>
              </w:rPr>
            </w:pPr>
            <w:r>
              <w:rPr>
                <w:rFonts w:ascii="Times New Roman" w:hAnsi="Times New Roman" w:cs="Times New Roman"/>
                <w:b/>
                <w:sz w:val="24"/>
                <w:szCs w:val="24"/>
              </w:rPr>
              <w:t xml:space="preserve">Medicaid False Claims </w:t>
            </w:r>
            <w:r w:rsidRPr="009A39A8">
              <w:rPr>
                <w:rFonts w:ascii="Times New Roman" w:hAnsi="Times New Roman" w:cs="Times New Roman"/>
                <w:b/>
                <w:i/>
                <w:sz w:val="24"/>
                <w:szCs w:val="24"/>
              </w:rPr>
              <w:t xml:space="preserve"> </w:t>
            </w:r>
          </w:p>
        </w:tc>
      </w:tr>
      <w:tr w:rsidR="00B33D4F" w:rsidRPr="00DD41BF" w:rsidTr="008832FC">
        <w:trPr>
          <w:trHeight w:val="323"/>
        </w:trPr>
        <w:tc>
          <w:tcPr>
            <w:tcW w:w="4338" w:type="dxa"/>
            <w:gridSpan w:val="3"/>
            <w:vAlign w:val="center"/>
          </w:tcPr>
          <w:p w:rsidR="00B33D4F" w:rsidRPr="00DD41BF" w:rsidRDefault="00B33D4F" w:rsidP="008832FC">
            <w:pPr>
              <w:rPr>
                <w:rFonts w:ascii="Times New Roman" w:eastAsia="Times New Roman" w:hAnsi="Times New Roman" w:cs="Times New Roman"/>
                <w:b/>
                <w:sz w:val="24"/>
                <w:szCs w:val="24"/>
              </w:rPr>
            </w:pPr>
            <w:r w:rsidRPr="00DD41BF">
              <w:rPr>
                <w:rFonts w:ascii="Times New Roman" w:hAnsi="Times New Roman" w:cs="Times New Roman"/>
                <w:b/>
                <w:sz w:val="24"/>
                <w:szCs w:val="24"/>
              </w:rPr>
              <w:t xml:space="preserve">DDS </w:t>
            </w:r>
            <w:r w:rsidR="0097657C">
              <w:rPr>
                <w:rFonts w:ascii="Times New Roman" w:hAnsi="Times New Roman" w:cs="Times New Roman"/>
                <w:b/>
                <w:sz w:val="24"/>
                <w:szCs w:val="24"/>
              </w:rPr>
              <w:t>POLICY</w:t>
            </w:r>
            <w:r w:rsidR="0097657C" w:rsidRPr="00DD41BF">
              <w:rPr>
                <w:rFonts w:ascii="Times New Roman" w:hAnsi="Times New Roman" w:cs="Times New Roman"/>
                <w:b/>
                <w:sz w:val="24"/>
                <w:szCs w:val="24"/>
              </w:rPr>
              <w:t xml:space="preserve"> </w:t>
            </w:r>
            <w:r w:rsidRPr="00DD41BF">
              <w:rPr>
                <w:rFonts w:ascii="Times New Roman" w:hAnsi="Times New Roman" w:cs="Times New Roman"/>
                <w:b/>
                <w:sz w:val="24"/>
                <w:szCs w:val="24"/>
              </w:rPr>
              <w:t>#:</w:t>
            </w:r>
            <w:r w:rsidR="0097657C">
              <w:rPr>
                <w:rFonts w:ascii="Times New Roman" w:hAnsi="Times New Roman" w:cs="Times New Roman"/>
                <w:b/>
                <w:sz w:val="24"/>
                <w:szCs w:val="24"/>
              </w:rPr>
              <w:t xml:space="preserve"> </w:t>
            </w:r>
            <w:r w:rsidR="008832FC">
              <w:rPr>
                <w:rFonts w:ascii="Times New Roman" w:hAnsi="Times New Roman" w:cs="Times New Roman"/>
                <w:b/>
                <w:sz w:val="24"/>
                <w:szCs w:val="24"/>
              </w:rPr>
              <w:t>03--01</w:t>
            </w:r>
          </w:p>
        </w:tc>
        <w:tc>
          <w:tcPr>
            <w:tcW w:w="5220" w:type="dxa"/>
            <w:gridSpan w:val="2"/>
            <w:vAlign w:val="center"/>
          </w:tcPr>
          <w:p w:rsidR="00B33D4F" w:rsidRPr="00DD41BF" w:rsidRDefault="0097657C" w:rsidP="0086359B">
            <w:pPr>
              <w:rPr>
                <w:rFonts w:ascii="Times New Roman" w:eastAsia="Times New Roman" w:hAnsi="Times New Roman" w:cs="Times New Roman"/>
                <w:b/>
                <w:sz w:val="24"/>
                <w:szCs w:val="24"/>
              </w:rPr>
            </w:pPr>
            <w:r>
              <w:rPr>
                <w:rFonts w:ascii="Times New Roman" w:hAnsi="Times New Roman" w:cs="Times New Roman"/>
                <w:b/>
                <w:sz w:val="24"/>
                <w:szCs w:val="24"/>
              </w:rPr>
              <w:t>POL-2018-11</w:t>
            </w:r>
          </w:p>
        </w:tc>
      </w:tr>
      <w:tr w:rsidR="00B33D4F" w:rsidRPr="00DD41BF" w:rsidTr="008832FC">
        <w:trPr>
          <w:trHeight w:val="343"/>
        </w:trPr>
        <w:tc>
          <w:tcPr>
            <w:tcW w:w="3079" w:type="dxa"/>
            <w:gridSpan w:val="2"/>
            <w:vAlign w:val="center"/>
          </w:tcPr>
          <w:p w:rsidR="00B33D4F" w:rsidRPr="00DD41BF" w:rsidRDefault="00B33D4F" w:rsidP="0086359B">
            <w:pPr>
              <w:rPr>
                <w:rFonts w:ascii="Times New Roman" w:hAnsi="Times New Roman" w:cs="Times New Roman"/>
                <w:b/>
                <w:sz w:val="24"/>
                <w:szCs w:val="24"/>
              </w:rPr>
            </w:pPr>
            <w:r w:rsidRPr="00DD41BF">
              <w:rPr>
                <w:rFonts w:ascii="Times New Roman" w:eastAsia="Times New Roman" w:hAnsi="Times New Roman" w:cs="Times New Roman"/>
                <w:b/>
                <w:sz w:val="24"/>
                <w:szCs w:val="24"/>
              </w:rPr>
              <w:t xml:space="preserve">DATE ISSUED: </w:t>
            </w:r>
          </w:p>
        </w:tc>
        <w:tc>
          <w:tcPr>
            <w:tcW w:w="1259" w:type="dxa"/>
            <w:vAlign w:val="center"/>
          </w:tcPr>
          <w:p w:rsidR="00B33D4F" w:rsidRPr="00DD41BF" w:rsidRDefault="008832FC" w:rsidP="009A7C4B">
            <w:pPr>
              <w:rPr>
                <w:rFonts w:ascii="Times New Roman" w:hAnsi="Times New Roman" w:cs="Times New Roman"/>
                <w:b/>
                <w:sz w:val="24"/>
                <w:szCs w:val="24"/>
              </w:rPr>
            </w:pPr>
            <w:r>
              <w:rPr>
                <w:rFonts w:ascii="Times New Roman" w:eastAsia="Times New Roman" w:hAnsi="Times New Roman" w:cs="Times New Roman"/>
                <w:b/>
                <w:sz w:val="24"/>
                <w:szCs w:val="24"/>
              </w:rPr>
              <w:t>11/</w:t>
            </w:r>
            <w:r w:rsidR="009A7C4B">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/2018</w:t>
            </w:r>
          </w:p>
        </w:tc>
        <w:tc>
          <w:tcPr>
            <w:tcW w:w="2411" w:type="dxa"/>
            <w:vAlign w:val="center"/>
          </w:tcPr>
          <w:p w:rsidR="00B33D4F" w:rsidRPr="00DD41BF" w:rsidRDefault="00B33D4F" w:rsidP="0086359B">
            <w:pPr>
              <w:rPr>
                <w:rFonts w:ascii="Times New Roman" w:hAnsi="Times New Roman" w:cs="Times New Roman"/>
                <w:b/>
                <w:sz w:val="24"/>
                <w:szCs w:val="24"/>
              </w:rPr>
            </w:pPr>
            <w:r w:rsidRPr="005E5013">
              <w:rPr>
                <w:rFonts w:ascii="Times New Roman" w:eastAsia="Times New Roman" w:hAnsi="Times New Roman" w:cs="Times New Roman"/>
                <w:b/>
                <w:sz w:val="24"/>
                <w:szCs w:val="24"/>
              </w:rPr>
              <w:t>EFFECTIVE DATE</w:t>
            </w:r>
            <w:r w:rsidRPr="00DD41BF">
              <w:rPr>
                <w:rFonts w:ascii="Times New Roman" w:eastAsia="Times New Roman" w:hAnsi="Times New Roman" w:cs="Times New Roman"/>
                <w:b/>
                <w:sz w:val="24"/>
                <w:szCs w:val="24"/>
              </w:rPr>
              <w:t>:</w:t>
            </w:r>
          </w:p>
        </w:tc>
        <w:tc>
          <w:tcPr>
            <w:tcW w:w="2809" w:type="dxa"/>
            <w:vAlign w:val="center"/>
          </w:tcPr>
          <w:p w:rsidR="00B33D4F" w:rsidRPr="00DD41BF" w:rsidRDefault="008832FC" w:rsidP="009A7C4B">
            <w:pPr>
              <w:rPr>
                <w:rFonts w:ascii="Times New Roman" w:hAnsi="Times New Roman" w:cs="Times New Roman"/>
                <w:b/>
                <w:sz w:val="24"/>
                <w:szCs w:val="24"/>
              </w:rPr>
            </w:pPr>
            <w:r>
              <w:rPr>
                <w:rFonts w:ascii="Times New Roman" w:eastAsia="Times New Roman" w:hAnsi="Times New Roman" w:cs="Times New Roman"/>
                <w:b/>
                <w:sz w:val="24"/>
                <w:szCs w:val="24"/>
              </w:rPr>
              <w:t>11/</w:t>
            </w:r>
            <w:r w:rsidR="009A7C4B">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/2018</w:t>
            </w:r>
          </w:p>
        </w:tc>
      </w:tr>
      <w:tr w:rsidR="00B33D4F" w:rsidRPr="00DD41BF" w:rsidTr="006C227B">
        <w:trPr>
          <w:trHeight w:val="193"/>
        </w:trPr>
        <w:tc>
          <w:tcPr>
            <w:tcW w:w="9558" w:type="dxa"/>
            <w:gridSpan w:val="5"/>
            <w:shd w:val="clear" w:color="auto" w:fill="1F497D" w:themeFill="text2"/>
            <w:vAlign w:val="center"/>
          </w:tcPr>
          <w:p w:rsidR="00B33D4F" w:rsidRPr="00AE2A50" w:rsidRDefault="00B33D4F" w:rsidP="0086359B">
            <w:pPr>
              <w:jc w:val="center"/>
              <w:rPr>
                <w:rFonts w:ascii="Times New Roman" w:hAnsi="Times New Roman" w:cs="Times New Roman"/>
                <w:b/>
                <w:color w:val="FFFFFF" w:themeColor="background1"/>
                <w:sz w:val="8"/>
                <w:szCs w:val="8"/>
              </w:rPr>
            </w:pPr>
          </w:p>
          <w:p w:rsidR="00B33D4F" w:rsidRPr="00AE2A50" w:rsidRDefault="00B33D4F" w:rsidP="0086359B">
            <w:pPr>
              <w:jc w:val="right"/>
              <w:rPr>
                <w:rFonts w:ascii="Times New Roman" w:hAnsi="Times New Roman" w:cs="Times New Roman"/>
                <w:b/>
                <w:i/>
                <w:color w:val="FFFFFF" w:themeColor="background1"/>
                <w:szCs w:val="24"/>
              </w:rPr>
            </w:pPr>
            <w:r w:rsidRPr="00AE2A50">
              <w:rPr>
                <w:rFonts w:ascii="Times New Roman" w:hAnsi="Times New Roman" w:cs="Times New Roman"/>
                <w:b/>
                <w:i/>
                <w:color w:val="FFFFFF" w:themeColor="background1"/>
                <w:szCs w:val="24"/>
              </w:rPr>
              <w:t>Commonwealth of Massachusetts</w:t>
            </w:r>
          </w:p>
          <w:p w:rsidR="00B33D4F" w:rsidRPr="00AE2A50" w:rsidRDefault="00B33D4F" w:rsidP="0086359B">
            <w:pPr>
              <w:jc w:val="center"/>
              <w:rPr>
                <w:rFonts w:ascii="Times New Roman" w:hAnsi="Times New Roman" w:cs="Times New Roman"/>
                <w:b/>
                <w:color w:val="FFFFFF" w:themeColor="background1"/>
                <w:sz w:val="8"/>
                <w:szCs w:val="8"/>
              </w:rPr>
            </w:pPr>
          </w:p>
        </w:tc>
      </w:tr>
    </w:tbl>
    <w:p w:rsidR="006D083F" w:rsidRPr="0052059B" w:rsidRDefault="006D083F" w:rsidP="00093F14">
      <w:pPr>
        <w:pStyle w:val="NormalWeb"/>
      </w:pPr>
    </w:p>
    <w:p w:rsidR="009A39A8" w:rsidRDefault="009A39A8" w:rsidP="008E6DBA">
      <w:pPr>
        <w:pStyle w:val="ListParagraph"/>
        <w:numPr>
          <w:ilvl w:val="0"/>
          <w:numId w:val="1"/>
        </w:numPr>
        <w:rPr>
          <w:rFonts w:ascii="Times New Roman" w:hAnsi="Times New Roman" w:cs="Times New Roman"/>
          <w:b/>
          <w:sz w:val="24"/>
          <w:szCs w:val="24"/>
        </w:rPr>
      </w:pPr>
      <w:r w:rsidRPr="004A407E">
        <w:rPr>
          <w:rFonts w:ascii="Times New Roman" w:hAnsi="Times New Roman" w:cs="Times New Roman"/>
          <w:b/>
          <w:sz w:val="24"/>
          <w:szCs w:val="24"/>
        </w:rPr>
        <w:t>Introduction</w:t>
      </w:r>
    </w:p>
    <w:p w:rsidR="004A407E" w:rsidRPr="004A407E" w:rsidRDefault="004A407E" w:rsidP="004A407E">
      <w:pPr>
        <w:spacing w:line="360" w:lineRule="auto"/>
        <w:rPr>
          <w:rFonts w:ascii="Times New Roman" w:hAnsi="Times New Roman" w:cs="Times New Roman"/>
          <w:sz w:val="24"/>
          <w:szCs w:val="24"/>
        </w:rPr>
      </w:pPr>
      <w:r>
        <w:rPr>
          <w:rFonts w:ascii="Times New Roman" w:hAnsi="Times New Roman" w:cs="Times New Roman"/>
          <w:sz w:val="24"/>
          <w:szCs w:val="24"/>
        </w:rPr>
        <w:tab/>
      </w:r>
      <w:r w:rsidRPr="004A407E">
        <w:rPr>
          <w:rFonts w:ascii="Times New Roman" w:hAnsi="Times New Roman" w:cs="Times New Roman"/>
          <w:sz w:val="24"/>
          <w:szCs w:val="24"/>
        </w:rPr>
        <w:t xml:space="preserve">The Department of Developmental Services is providing the following detailed information about its policies and procedures for detecting Medicaid fraud, waste and abuse; the federal and state False Claims Laws; and the role of these laws in detecting and preventing Medicaid fraud, waste, and abuse, as required by 42 U.S.C. §1396a(a)(68).    </w:t>
      </w:r>
    </w:p>
    <w:p w:rsidR="004A407E" w:rsidRPr="004A407E" w:rsidRDefault="004A407E" w:rsidP="004A407E">
      <w:pPr>
        <w:spacing w:line="360" w:lineRule="auto"/>
        <w:rPr>
          <w:rFonts w:ascii="Times New Roman" w:hAnsi="Times New Roman" w:cs="Times New Roman"/>
          <w:sz w:val="24"/>
          <w:szCs w:val="24"/>
        </w:rPr>
      </w:pPr>
      <w:r w:rsidRPr="004A407E">
        <w:rPr>
          <w:rFonts w:ascii="Times New Roman" w:hAnsi="Times New Roman" w:cs="Times New Roman"/>
          <w:sz w:val="24"/>
          <w:szCs w:val="24"/>
        </w:rPr>
        <w:tab/>
        <w:t xml:space="preserve">This information is being provided to our employees, as well our contractors or agents, who on our behalf furnish or authorize the furnishing of Medicaid health care items or services, perform billing or coding functions, or are involved in monitoring health care that we provide, and receive payment through the Medicaid program.  </w:t>
      </w:r>
    </w:p>
    <w:p w:rsidR="009A39A8" w:rsidRPr="004A407E" w:rsidRDefault="004A407E" w:rsidP="008E6DB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Policies and Procedures </w:t>
      </w:r>
      <w:r w:rsidR="009A39A8" w:rsidRPr="004A407E">
        <w:rPr>
          <w:rFonts w:ascii="Times New Roman" w:hAnsi="Times New Roman" w:cs="Times New Roman"/>
          <w:sz w:val="24"/>
          <w:szCs w:val="24"/>
        </w:rPr>
        <w:t xml:space="preserve"> </w:t>
      </w:r>
    </w:p>
    <w:p w:rsidR="004A407E" w:rsidRPr="009A39A8" w:rsidRDefault="004A407E" w:rsidP="004A407E">
      <w:pPr>
        <w:spacing w:line="360" w:lineRule="auto"/>
        <w:rPr>
          <w:rFonts w:ascii="Times New Roman" w:hAnsi="Times New Roman" w:cs="Times New Roman"/>
          <w:sz w:val="24"/>
          <w:szCs w:val="24"/>
        </w:rPr>
      </w:pPr>
      <w:r>
        <w:rPr>
          <w:rFonts w:ascii="Times New Roman" w:hAnsi="Times New Roman" w:cs="Times New Roman"/>
          <w:sz w:val="24"/>
          <w:szCs w:val="24"/>
        </w:rPr>
        <w:tab/>
      </w:r>
      <w:r w:rsidRPr="009A39A8">
        <w:rPr>
          <w:rFonts w:ascii="Times New Roman" w:hAnsi="Times New Roman" w:cs="Times New Roman"/>
          <w:sz w:val="24"/>
          <w:szCs w:val="24"/>
        </w:rPr>
        <w:t xml:space="preserve">It is the Department of Developmental Service’s policy to correctly submit Medicaid claims or otherwise receive Medicaid payment in accordance with all applicable laws.   The Department of Developmental Services ensures that claims or payments received for services we may provide in connection with the Medicaid program reflect only those services and in such amounts for which Medicaid payments may be claimed.  An employee with knowledge of any improper claims or payments or other activities </w:t>
      </w:r>
      <w:r w:rsidR="006E1DED">
        <w:rPr>
          <w:rFonts w:ascii="Times New Roman" w:hAnsi="Times New Roman" w:cs="Times New Roman"/>
          <w:sz w:val="24"/>
          <w:szCs w:val="24"/>
        </w:rPr>
        <w:t>is required to</w:t>
      </w:r>
      <w:r w:rsidR="006E1DED" w:rsidRPr="009A39A8">
        <w:rPr>
          <w:rFonts w:ascii="Times New Roman" w:hAnsi="Times New Roman" w:cs="Times New Roman"/>
          <w:sz w:val="24"/>
          <w:szCs w:val="24"/>
        </w:rPr>
        <w:t xml:space="preserve"> </w:t>
      </w:r>
      <w:r w:rsidRPr="009A39A8">
        <w:rPr>
          <w:rFonts w:ascii="Times New Roman" w:hAnsi="Times New Roman" w:cs="Times New Roman"/>
          <w:sz w:val="24"/>
          <w:szCs w:val="24"/>
        </w:rPr>
        <w:t>report such information to his or her supervisor</w:t>
      </w:r>
      <w:r w:rsidR="006E1DED">
        <w:rPr>
          <w:rFonts w:ascii="Times New Roman" w:hAnsi="Times New Roman" w:cs="Times New Roman"/>
          <w:sz w:val="24"/>
          <w:szCs w:val="24"/>
        </w:rPr>
        <w:t>,</w:t>
      </w:r>
      <w:r w:rsidRPr="009A39A8">
        <w:rPr>
          <w:rFonts w:ascii="Times New Roman" w:hAnsi="Times New Roman" w:cs="Times New Roman"/>
          <w:sz w:val="24"/>
          <w:szCs w:val="24"/>
        </w:rPr>
        <w:t xml:space="preserve"> or </w:t>
      </w:r>
      <w:r w:rsidR="008832FC">
        <w:rPr>
          <w:rFonts w:ascii="Times New Roman" w:hAnsi="Times New Roman" w:cs="Times New Roman"/>
          <w:sz w:val="24"/>
          <w:szCs w:val="24"/>
        </w:rPr>
        <w:t>they can make a report to the DDS Theft and Fraud Hotline. This report can be anonymous.</w:t>
      </w:r>
    </w:p>
    <w:p w:rsidR="004A407E" w:rsidRPr="009A39A8" w:rsidRDefault="004A407E" w:rsidP="008E6DBA">
      <w:pPr>
        <w:numPr>
          <w:ilvl w:val="0"/>
          <w:numId w:val="6"/>
        </w:numPr>
        <w:spacing w:line="360" w:lineRule="auto"/>
        <w:rPr>
          <w:rFonts w:ascii="Times New Roman" w:hAnsi="Times New Roman" w:cs="Times New Roman"/>
          <w:sz w:val="24"/>
          <w:szCs w:val="24"/>
        </w:rPr>
      </w:pPr>
      <w:r w:rsidRPr="009A39A8">
        <w:rPr>
          <w:rFonts w:ascii="Times New Roman" w:hAnsi="Times New Roman" w:cs="Times New Roman"/>
          <w:sz w:val="24"/>
          <w:szCs w:val="24"/>
        </w:rPr>
        <w:t>DDS Theft and Fraud Hotline – 617-624-7801</w:t>
      </w:r>
    </w:p>
    <w:p w:rsidR="004A407E" w:rsidRPr="009A39A8" w:rsidRDefault="004A407E" w:rsidP="004A407E">
      <w:pPr>
        <w:spacing w:line="360" w:lineRule="auto"/>
        <w:rPr>
          <w:rFonts w:ascii="Times New Roman" w:hAnsi="Times New Roman" w:cs="Times New Roman"/>
          <w:sz w:val="24"/>
          <w:szCs w:val="24"/>
        </w:rPr>
      </w:pPr>
    </w:p>
    <w:p w:rsidR="004A407E" w:rsidRPr="009A39A8" w:rsidRDefault="00F43A30" w:rsidP="004A407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4A407E" w:rsidRPr="009A39A8">
        <w:rPr>
          <w:rFonts w:ascii="Times New Roman" w:hAnsi="Times New Roman" w:cs="Times New Roman"/>
          <w:sz w:val="24"/>
          <w:szCs w:val="24"/>
        </w:rPr>
        <w:t xml:space="preserve">Our contractors or agents, who on our behalf furnish or authorize the furnishing of Medicaid health care items or services, perform billing or coding functions, or are involved in monitoring health care for which we receive payment from the Medicaid program, are required to adopt and abide by our policies.   </w:t>
      </w:r>
    </w:p>
    <w:p w:rsidR="004A407E" w:rsidRDefault="004A407E" w:rsidP="008E6DB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Federal and State False Claims Laws</w:t>
      </w:r>
    </w:p>
    <w:p w:rsidR="00FE2F43" w:rsidRPr="004A407E" w:rsidRDefault="00F43A30" w:rsidP="00FE2F43">
      <w:pPr>
        <w:spacing w:line="360" w:lineRule="auto"/>
        <w:rPr>
          <w:rFonts w:ascii="Times New Roman" w:hAnsi="Times New Roman" w:cs="Times New Roman"/>
          <w:sz w:val="24"/>
          <w:szCs w:val="24"/>
        </w:rPr>
      </w:pPr>
      <w:r>
        <w:rPr>
          <w:rFonts w:ascii="Times New Roman" w:hAnsi="Times New Roman" w:cs="Times New Roman"/>
          <w:sz w:val="24"/>
          <w:szCs w:val="24"/>
        </w:rPr>
        <w:tab/>
      </w:r>
      <w:r w:rsidR="00FE2F43" w:rsidRPr="009A39A8">
        <w:rPr>
          <w:rFonts w:ascii="Times New Roman" w:hAnsi="Times New Roman" w:cs="Times New Roman"/>
          <w:sz w:val="24"/>
          <w:szCs w:val="24"/>
        </w:rPr>
        <w:t xml:space="preserve">Because the Medicaid program is both federally and state funded, both federal and state laws applicable to false claims apply.  </w:t>
      </w:r>
    </w:p>
    <w:p w:rsidR="00FE2F43" w:rsidRPr="00FE2F43" w:rsidRDefault="00FE2F43" w:rsidP="008E6DBA">
      <w:pPr>
        <w:numPr>
          <w:ilvl w:val="0"/>
          <w:numId w:val="5"/>
        </w:numPr>
        <w:spacing w:line="360" w:lineRule="auto"/>
        <w:rPr>
          <w:rFonts w:ascii="Times New Roman" w:hAnsi="Times New Roman" w:cs="Times New Roman"/>
          <w:sz w:val="24"/>
          <w:szCs w:val="24"/>
          <w:u w:val="single"/>
        </w:rPr>
      </w:pPr>
      <w:r w:rsidRPr="00FE2F43">
        <w:rPr>
          <w:rFonts w:ascii="Times New Roman" w:hAnsi="Times New Roman" w:cs="Times New Roman"/>
          <w:sz w:val="24"/>
          <w:szCs w:val="24"/>
          <w:u w:val="single"/>
        </w:rPr>
        <w:t>Federal Laws</w:t>
      </w:r>
    </w:p>
    <w:p w:rsidR="00FE2F43" w:rsidRPr="00FE2F43" w:rsidRDefault="00FE2F43" w:rsidP="008E6DBA">
      <w:pPr>
        <w:numPr>
          <w:ilvl w:val="1"/>
          <w:numId w:val="5"/>
        </w:numPr>
        <w:spacing w:line="360" w:lineRule="auto"/>
        <w:rPr>
          <w:rFonts w:ascii="Times New Roman" w:hAnsi="Times New Roman" w:cs="Times New Roman"/>
          <w:b/>
          <w:sz w:val="24"/>
          <w:szCs w:val="24"/>
        </w:rPr>
      </w:pPr>
      <w:r w:rsidRPr="00FE2F43">
        <w:rPr>
          <w:rFonts w:ascii="Times New Roman" w:hAnsi="Times New Roman" w:cs="Times New Roman"/>
          <w:b/>
          <w:sz w:val="24"/>
          <w:szCs w:val="24"/>
        </w:rPr>
        <w:t xml:space="preserve">Federal False Claims Act, 31 U.S.C. §§3729-3733 </w:t>
      </w:r>
    </w:p>
    <w:p w:rsidR="00FE2F43" w:rsidRPr="00FE2F43" w:rsidRDefault="00FE2F43" w:rsidP="00FE2F43">
      <w:pPr>
        <w:spacing w:line="360" w:lineRule="auto"/>
        <w:rPr>
          <w:rFonts w:ascii="Times New Roman" w:hAnsi="Times New Roman" w:cs="Times New Roman"/>
          <w:sz w:val="24"/>
          <w:szCs w:val="24"/>
        </w:rPr>
      </w:pPr>
      <w:r w:rsidRPr="00FE2F43">
        <w:rPr>
          <w:rFonts w:ascii="Times New Roman" w:hAnsi="Times New Roman" w:cs="Times New Roman"/>
          <w:sz w:val="24"/>
          <w:szCs w:val="24"/>
        </w:rPr>
        <w:t xml:space="preserve">The federal False Claims Act (FCA) provides, in pertinent part, that: </w:t>
      </w:r>
    </w:p>
    <w:p w:rsidR="00FE2F43" w:rsidRPr="00FE2F43" w:rsidRDefault="00FE2F43" w:rsidP="00FE2F43">
      <w:pPr>
        <w:spacing w:line="360" w:lineRule="auto"/>
        <w:ind w:left="720"/>
        <w:rPr>
          <w:rFonts w:ascii="Times New Roman" w:hAnsi="Times New Roman" w:cs="Times New Roman"/>
          <w:sz w:val="24"/>
          <w:szCs w:val="24"/>
        </w:rPr>
      </w:pPr>
      <w:r w:rsidRPr="00FE2F43">
        <w:rPr>
          <w:rFonts w:ascii="Times New Roman" w:hAnsi="Times New Roman" w:cs="Times New Roman"/>
          <w:sz w:val="24"/>
          <w:szCs w:val="24"/>
        </w:rPr>
        <w:t xml:space="preserve">(a) Any person who (1) knowingly presents, or causes to be presented, to an officer or employee of the United States Government … a false or fraudulent claim for payment or approval; (2) knowingly makes, uses, or causes to be made or used, a false record or statement to get a false or fraudulent claim paid or approved by the Government; (3) conspires to defraud the Government by getting a false or fraudulent claim paid or approved by the Government;. . . or (7) knowingly makes, uses, or causes to be made or used, a false record or statement to conceal, avoid, or decrease an obligation to pay or transmit money or property to the Government, is liable to the United States Government for a civil penalty of not less than $5,000 and not more than $10,000, plus 3 times the amount of damages which the Government sustains because of the act of that person . . . . </w:t>
      </w:r>
    </w:p>
    <w:p w:rsidR="00FE2F43" w:rsidRPr="00FE2F43" w:rsidRDefault="00FE2F43" w:rsidP="00FE2F43">
      <w:pPr>
        <w:spacing w:line="360" w:lineRule="auto"/>
        <w:ind w:left="720"/>
        <w:rPr>
          <w:rFonts w:ascii="Times New Roman" w:hAnsi="Times New Roman" w:cs="Times New Roman"/>
          <w:sz w:val="24"/>
          <w:szCs w:val="24"/>
        </w:rPr>
      </w:pPr>
      <w:r w:rsidRPr="00FE2F43">
        <w:rPr>
          <w:rFonts w:ascii="Times New Roman" w:hAnsi="Times New Roman" w:cs="Times New Roman"/>
          <w:sz w:val="24"/>
          <w:szCs w:val="24"/>
        </w:rPr>
        <w:t>(b) For purposes of this section, the terms "knowing" and "knowingly" mean that a person, with respect to information (1) has actual knowledge of the information; (2) acts in deliberate ignorance of the truth or falsity of the information; or (3) acts in reckless disregard of the truth or falsity of the information, and no proof of specific intent to defraud is required.   31 U.S.C. § 3729.</w:t>
      </w:r>
    </w:p>
    <w:p w:rsidR="00FE2F43" w:rsidRPr="00FE2F43" w:rsidRDefault="00FE2F43" w:rsidP="00FE2F43">
      <w:pPr>
        <w:spacing w:line="360" w:lineRule="auto"/>
        <w:rPr>
          <w:rFonts w:ascii="Times New Roman" w:hAnsi="Times New Roman" w:cs="Times New Roman"/>
          <w:b/>
          <w:sz w:val="24"/>
          <w:szCs w:val="24"/>
        </w:rPr>
      </w:pPr>
      <w:r>
        <w:rPr>
          <w:rFonts w:ascii="Times New Roman" w:hAnsi="Times New Roman" w:cs="Times New Roman"/>
          <w:sz w:val="24"/>
          <w:szCs w:val="24"/>
        </w:rPr>
        <w:tab/>
      </w:r>
      <w:r w:rsidRPr="00FE2F43">
        <w:rPr>
          <w:rFonts w:ascii="Times New Roman" w:hAnsi="Times New Roman" w:cs="Times New Roman"/>
          <w:sz w:val="24"/>
          <w:szCs w:val="24"/>
        </w:rPr>
        <w:t xml:space="preserve">While the FCA imposes liability only when the claimant acts “knowingly,” it does not require that the person submitting the claim have actual knowledge that the claim is false. A </w:t>
      </w:r>
      <w:r w:rsidRPr="00FE2F43">
        <w:rPr>
          <w:rFonts w:ascii="Times New Roman" w:hAnsi="Times New Roman" w:cs="Times New Roman"/>
          <w:sz w:val="24"/>
          <w:szCs w:val="24"/>
        </w:rPr>
        <w:lastRenderedPageBreak/>
        <w:t>person who acts in reckless disregard or in deliberate ignorance of the truth or falsity of the information also can be found liable under the FCA.  In sum, the FCA imposes liability on any person who submits a claim for federal payment</w:t>
      </w:r>
      <w:r w:rsidRPr="00FE2F43">
        <w:rPr>
          <w:rFonts w:ascii="Times New Roman" w:hAnsi="Times New Roman" w:cs="Times New Roman"/>
          <w:b/>
          <w:sz w:val="24"/>
          <w:szCs w:val="24"/>
        </w:rPr>
        <w:t xml:space="preserve"> </w:t>
      </w:r>
      <w:r w:rsidRPr="00FE2F43">
        <w:rPr>
          <w:rFonts w:ascii="Times New Roman" w:hAnsi="Times New Roman" w:cs="Times New Roman"/>
          <w:sz w:val="24"/>
          <w:szCs w:val="24"/>
        </w:rPr>
        <w:t xml:space="preserve">that he or she knows (or should know) is false. </w:t>
      </w:r>
    </w:p>
    <w:p w:rsidR="00FE2F43" w:rsidRPr="00FE2F43" w:rsidRDefault="00FE2F43" w:rsidP="00FE2F43">
      <w:pPr>
        <w:spacing w:line="360" w:lineRule="auto"/>
        <w:rPr>
          <w:rFonts w:ascii="Times New Roman" w:hAnsi="Times New Roman" w:cs="Times New Roman"/>
          <w:sz w:val="24"/>
          <w:szCs w:val="24"/>
        </w:rPr>
      </w:pPr>
      <w:r>
        <w:rPr>
          <w:rFonts w:ascii="Times New Roman" w:hAnsi="Times New Roman" w:cs="Times New Roman"/>
          <w:sz w:val="24"/>
          <w:szCs w:val="24"/>
        </w:rPr>
        <w:tab/>
      </w:r>
      <w:r w:rsidRPr="00FE2F43">
        <w:rPr>
          <w:rFonts w:ascii="Times New Roman" w:hAnsi="Times New Roman" w:cs="Times New Roman"/>
          <w:sz w:val="24"/>
          <w:szCs w:val="24"/>
        </w:rPr>
        <w:t>In addition to its substantive provisions, the FCA provides that private parties may bring an action on behalf of the United States. 31 U.S.C. §3730 (b). These private parties, known as “</w:t>
      </w:r>
      <w:r w:rsidRPr="00FE2F43">
        <w:rPr>
          <w:rFonts w:ascii="Times New Roman" w:hAnsi="Times New Roman" w:cs="Times New Roman"/>
          <w:iCs/>
          <w:sz w:val="24"/>
          <w:szCs w:val="24"/>
        </w:rPr>
        <w:t xml:space="preserve">qui tam </w:t>
      </w:r>
      <w:r w:rsidRPr="00FE2F43">
        <w:rPr>
          <w:rFonts w:ascii="Times New Roman" w:hAnsi="Times New Roman" w:cs="Times New Roman"/>
          <w:sz w:val="24"/>
          <w:szCs w:val="24"/>
        </w:rPr>
        <w:t xml:space="preserve">relators,” or “whistleblowers,” may share in a percentage of the proceeds from an FCA action or settlement. </w:t>
      </w:r>
    </w:p>
    <w:p w:rsidR="00FE2F43" w:rsidRPr="00FE2F43" w:rsidRDefault="00FE2F43" w:rsidP="00FE2F43">
      <w:pPr>
        <w:spacing w:line="360" w:lineRule="auto"/>
        <w:rPr>
          <w:rFonts w:ascii="Times New Roman" w:hAnsi="Times New Roman" w:cs="Times New Roman"/>
          <w:sz w:val="24"/>
          <w:szCs w:val="24"/>
        </w:rPr>
      </w:pPr>
      <w:r>
        <w:rPr>
          <w:rFonts w:ascii="Times New Roman" w:hAnsi="Times New Roman" w:cs="Times New Roman"/>
          <w:sz w:val="24"/>
          <w:szCs w:val="24"/>
        </w:rPr>
        <w:tab/>
      </w:r>
      <w:r w:rsidRPr="00FE2F43">
        <w:rPr>
          <w:rFonts w:ascii="Times New Roman" w:hAnsi="Times New Roman" w:cs="Times New Roman"/>
          <w:sz w:val="24"/>
          <w:szCs w:val="24"/>
        </w:rPr>
        <w:t xml:space="preserve">Section 3730(d)(1) of the FCA provides, with some exceptions, that a qui tam relator, when the Government has intervened in the lawsuit, shall receive at least 15 percent but not more than 25 percent of the proceeds of the FCA action depending upon the extent to which the relator substantially contributed to the prosecution of the action. When the Government does not intervene, section 3730(d)(2) provides that the relator shall receive an amount that the court decides is reasonable and that shall be not less than 25 percent and not more than 30 percent. </w:t>
      </w:r>
    </w:p>
    <w:p w:rsidR="00FE2F43" w:rsidRPr="00FE2F43" w:rsidRDefault="00FE2F43" w:rsidP="00FE2F43">
      <w:pPr>
        <w:spacing w:line="360" w:lineRule="auto"/>
        <w:rPr>
          <w:rFonts w:ascii="Times New Roman" w:hAnsi="Times New Roman" w:cs="Times New Roman"/>
          <w:sz w:val="24"/>
          <w:szCs w:val="24"/>
          <w:u w:val="single"/>
        </w:rPr>
      </w:pPr>
      <w:r>
        <w:rPr>
          <w:rFonts w:ascii="Times New Roman" w:hAnsi="Times New Roman" w:cs="Times New Roman"/>
          <w:sz w:val="24"/>
          <w:szCs w:val="24"/>
        </w:rPr>
        <w:tab/>
      </w:r>
      <w:r w:rsidRPr="00FE2F43">
        <w:rPr>
          <w:rFonts w:ascii="Times New Roman" w:hAnsi="Times New Roman" w:cs="Times New Roman"/>
          <w:sz w:val="24"/>
          <w:szCs w:val="24"/>
        </w:rPr>
        <w:t xml:space="preserve">2.  </w:t>
      </w:r>
      <w:r w:rsidRPr="00FE2F43">
        <w:rPr>
          <w:rFonts w:ascii="Times New Roman" w:hAnsi="Times New Roman" w:cs="Times New Roman"/>
          <w:sz w:val="24"/>
          <w:szCs w:val="24"/>
          <w:u w:val="single"/>
        </w:rPr>
        <w:t>Massachusetts Laws</w:t>
      </w:r>
    </w:p>
    <w:p w:rsidR="00FE2F43" w:rsidRPr="00FE2F43" w:rsidRDefault="00FE2F43" w:rsidP="00FE2F43">
      <w:pPr>
        <w:spacing w:line="360" w:lineRule="auto"/>
        <w:rPr>
          <w:rFonts w:ascii="Times New Roman" w:hAnsi="Times New Roman" w:cs="Times New Roman"/>
          <w:sz w:val="24"/>
          <w:szCs w:val="24"/>
        </w:rPr>
      </w:pPr>
      <w:r>
        <w:rPr>
          <w:rFonts w:ascii="Times New Roman" w:hAnsi="Times New Roman" w:cs="Times New Roman"/>
          <w:sz w:val="24"/>
          <w:szCs w:val="24"/>
        </w:rPr>
        <w:tab/>
      </w:r>
      <w:r w:rsidRPr="00FE2F43">
        <w:rPr>
          <w:rFonts w:ascii="Times New Roman" w:hAnsi="Times New Roman" w:cs="Times New Roman"/>
          <w:sz w:val="24"/>
          <w:szCs w:val="24"/>
        </w:rPr>
        <w:t xml:space="preserve">Massachusetts laws, as described below, also provide for significant penalties for submitting false Medicaid claims.  </w:t>
      </w:r>
    </w:p>
    <w:p w:rsidR="00FE2F43" w:rsidRPr="00FE2F43" w:rsidRDefault="00FE2F43" w:rsidP="008E6DBA">
      <w:pPr>
        <w:numPr>
          <w:ilvl w:val="0"/>
          <w:numId w:val="3"/>
        </w:numPr>
        <w:spacing w:line="360" w:lineRule="auto"/>
        <w:rPr>
          <w:rFonts w:ascii="Times New Roman" w:hAnsi="Times New Roman" w:cs="Times New Roman"/>
          <w:b/>
          <w:sz w:val="24"/>
          <w:szCs w:val="24"/>
        </w:rPr>
      </w:pPr>
      <w:r w:rsidRPr="00FE2F43">
        <w:rPr>
          <w:rFonts w:ascii="Times New Roman" w:hAnsi="Times New Roman" w:cs="Times New Roman"/>
          <w:b/>
          <w:sz w:val="24"/>
          <w:szCs w:val="24"/>
        </w:rPr>
        <w:t xml:space="preserve">Medicaid False Claims Act – G.L. c. 118E, §§40-44.    </w:t>
      </w:r>
    </w:p>
    <w:p w:rsidR="00FE2F43" w:rsidRPr="00FE2F43" w:rsidRDefault="00FE2F43" w:rsidP="00FE2F43">
      <w:pPr>
        <w:spacing w:line="360" w:lineRule="auto"/>
        <w:rPr>
          <w:rFonts w:ascii="Times New Roman" w:hAnsi="Times New Roman" w:cs="Times New Roman"/>
          <w:sz w:val="24"/>
          <w:szCs w:val="24"/>
        </w:rPr>
      </w:pPr>
      <w:r>
        <w:rPr>
          <w:rFonts w:ascii="Times New Roman" w:hAnsi="Times New Roman" w:cs="Times New Roman"/>
          <w:sz w:val="24"/>
          <w:szCs w:val="24"/>
        </w:rPr>
        <w:tab/>
      </w:r>
      <w:r w:rsidRPr="00FE2F43">
        <w:rPr>
          <w:rFonts w:ascii="Times New Roman" w:hAnsi="Times New Roman" w:cs="Times New Roman"/>
          <w:sz w:val="24"/>
          <w:szCs w:val="24"/>
        </w:rPr>
        <w:t>This law provides, among other things, for penalties of up to $</w:t>
      </w:r>
      <w:r w:rsidR="00EF2C28">
        <w:rPr>
          <w:rFonts w:ascii="Times New Roman" w:hAnsi="Times New Roman" w:cs="Times New Roman"/>
          <w:sz w:val="24"/>
          <w:szCs w:val="24"/>
        </w:rPr>
        <w:t>1</w:t>
      </w:r>
      <w:r w:rsidR="005819C9">
        <w:rPr>
          <w:rFonts w:ascii="Times New Roman" w:hAnsi="Times New Roman" w:cs="Times New Roman"/>
          <w:sz w:val="24"/>
          <w:szCs w:val="24"/>
        </w:rPr>
        <w:t>0</w:t>
      </w:r>
      <w:r w:rsidRPr="00FE2F43">
        <w:rPr>
          <w:rFonts w:ascii="Times New Roman" w:hAnsi="Times New Roman" w:cs="Times New Roman"/>
          <w:sz w:val="24"/>
          <w:szCs w:val="24"/>
        </w:rPr>
        <w:t xml:space="preserve">,000 or imprisonment in a state prison of up to 5 years, or in a house of correction for up to 2 ½ years, </w:t>
      </w:r>
      <w:r w:rsidR="005819C9">
        <w:rPr>
          <w:rFonts w:ascii="Times New Roman" w:hAnsi="Times New Roman" w:cs="Times New Roman"/>
          <w:sz w:val="24"/>
          <w:szCs w:val="24"/>
        </w:rPr>
        <w:t xml:space="preserve">or by both fine and imprisonment, </w:t>
      </w:r>
      <w:r w:rsidRPr="00FE2F43">
        <w:rPr>
          <w:rFonts w:ascii="Times New Roman" w:hAnsi="Times New Roman" w:cs="Times New Roman"/>
          <w:sz w:val="24"/>
          <w:szCs w:val="24"/>
        </w:rPr>
        <w:t>for any person who furnishes items or services for the Medicaid program and who:</w:t>
      </w:r>
    </w:p>
    <w:p w:rsidR="00FE2F43" w:rsidRPr="00FE2F43" w:rsidRDefault="00FE2F43" w:rsidP="008E6DBA">
      <w:pPr>
        <w:numPr>
          <w:ilvl w:val="1"/>
          <w:numId w:val="2"/>
        </w:numPr>
        <w:spacing w:line="360" w:lineRule="auto"/>
        <w:rPr>
          <w:rFonts w:ascii="Times New Roman" w:hAnsi="Times New Roman" w:cs="Times New Roman"/>
          <w:sz w:val="24"/>
          <w:szCs w:val="24"/>
        </w:rPr>
      </w:pPr>
      <w:r w:rsidRPr="00FE2F43">
        <w:rPr>
          <w:rFonts w:ascii="Times New Roman" w:hAnsi="Times New Roman" w:cs="Times New Roman"/>
          <w:sz w:val="24"/>
          <w:szCs w:val="24"/>
        </w:rPr>
        <w:t>knowingly and willingly makes or causes to make any false statement or representation of a material fact in any application for payment; or</w:t>
      </w:r>
    </w:p>
    <w:p w:rsidR="00FE2F43" w:rsidRPr="00FE2F43" w:rsidRDefault="00FE2F43" w:rsidP="008E6DBA">
      <w:pPr>
        <w:numPr>
          <w:ilvl w:val="1"/>
          <w:numId w:val="2"/>
        </w:numPr>
        <w:spacing w:line="360" w:lineRule="auto"/>
        <w:rPr>
          <w:rFonts w:ascii="Times New Roman" w:hAnsi="Times New Roman" w:cs="Times New Roman"/>
          <w:sz w:val="24"/>
          <w:szCs w:val="24"/>
        </w:rPr>
      </w:pPr>
      <w:r w:rsidRPr="00FE2F43">
        <w:rPr>
          <w:rFonts w:ascii="Times New Roman" w:hAnsi="Times New Roman" w:cs="Times New Roman"/>
          <w:sz w:val="24"/>
          <w:szCs w:val="24"/>
        </w:rPr>
        <w:t xml:space="preserve">knowingly and willingly makes or causes to be made any false statement or representation of a material fact for determining rights to such payment; or </w:t>
      </w:r>
    </w:p>
    <w:p w:rsidR="00FE2F43" w:rsidRPr="00FE2F43" w:rsidRDefault="00FE2F43" w:rsidP="008E6DBA">
      <w:pPr>
        <w:numPr>
          <w:ilvl w:val="1"/>
          <w:numId w:val="2"/>
        </w:numPr>
        <w:spacing w:line="360" w:lineRule="auto"/>
        <w:rPr>
          <w:rFonts w:ascii="Times New Roman" w:hAnsi="Times New Roman" w:cs="Times New Roman"/>
          <w:sz w:val="24"/>
          <w:szCs w:val="24"/>
        </w:rPr>
      </w:pPr>
      <w:r w:rsidRPr="00FE2F43">
        <w:rPr>
          <w:rFonts w:ascii="Times New Roman" w:hAnsi="Times New Roman" w:cs="Times New Roman"/>
          <w:sz w:val="24"/>
          <w:szCs w:val="24"/>
        </w:rPr>
        <w:lastRenderedPageBreak/>
        <w:t xml:space="preserve">having knowledge of any event affecting continued right to any payment fails to disclose an event with an intent fraudulently to secure a greater amount than authorized or payment when none is authorized. </w:t>
      </w:r>
    </w:p>
    <w:p w:rsidR="00FE2F43" w:rsidRPr="00FE2F43" w:rsidRDefault="00FE2F43" w:rsidP="008E6DBA">
      <w:pPr>
        <w:numPr>
          <w:ilvl w:val="0"/>
          <w:numId w:val="2"/>
        </w:numPr>
        <w:spacing w:line="360" w:lineRule="auto"/>
        <w:rPr>
          <w:rFonts w:ascii="Times New Roman" w:hAnsi="Times New Roman" w:cs="Times New Roman"/>
          <w:b/>
          <w:sz w:val="24"/>
          <w:szCs w:val="24"/>
        </w:rPr>
      </w:pPr>
      <w:r w:rsidRPr="00FE2F43">
        <w:rPr>
          <w:rFonts w:ascii="Times New Roman" w:hAnsi="Times New Roman" w:cs="Times New Roman"/>
          <w:b/>
          <w:sz w:val="24"/>
          <w:szCs w:val="24"/>
        </w:rPr>
        <w:t>Massachusetts False Claims Act – G.L. c. 12, §§5A-5O</w:t>
      </w:r>
    </w:p>
    <w:p w:rsidR="00FE2F43" w:rsidRPr="00FE2F43" w:rsidRDefault="00FE2F43" w:rsidP="00FE2F43">
      <w:pPr>
        <w:spacing w:line="360" w:lineRule="auto"/>
        <w:rPr>
          <w:rFonts w:ascii="Times New Roman" w:hAnsi="Times New Roman" w:cs="Times New Roman"/>
          <w:sz w:val="24"/>
          <w:szCs w:val="24"/>
        </w:rPr>
      </w:pPr>
      <w:r>
        <w:rPr>
          <w:rFonts w:ascii="Times New Roman" w:hAnsi="Times New Roman" w:cs="Times New Roman"/>
          <w:sz w:val="24"/>
          <w:szCs w:val="24"/>
        </w:rPr>
        <w:tab/>
      </w:r>
      <w:r w:rsidRPr="00FE2F43">
        <w:rPr>
          <w:rFonts w:ascii="Times New Roman" w:hAnsi="Times New Roman" w:cs="Times New Roman"/>
          <w:sz w:val="24"/>
          <w:szCs w:val="24"/>
        </w:rPr>
        <w:t xml:space="preserve">This law is similar to the Federal False Claims Act described above and applies to any claim to the Commonwealth for payment.  </w:t>
      </w:r>
      <w:r w:rsidR="00D705D9">
        <w:rPr>
          <w:rFonts w:ascii="Times New Roman" w:hAnsi="Times New Roman" w:cs="Times New Roman"/>
          <w:sz w:val="24"/>
          <w:szCs w:val="24"/>
        </w:rPr>
        <w:t>The Massachusetts False Claims Act</w:t>
      </w:r>
      <w:r w:rsidRPr="00FE2F43">
        <w:rPr>
          <w:rFonts w:ascii="Times New Roman" w:hAnsi="Times New Roman" w:cs="Times New Roman"/>
          <w:sz w:val="24"/>
          <w:szCs w:val="24"/>
        </w:rPr>
        <w:t xml:space="preserve"> provides for civil penalties of not less than $5,000 and not more than $1</w:t>
      </w:r>
      <w:r w:rsidR="00F4044D">
        <w:rPr>
          <w:rFonts w:ascii="Times New Roman" w:hAnsi="Times New Roman" w:cs="Times New Roman"/>
          <w:sz w:val="24"/>
          <w:szCs w:val="24"/>
        </w:rPr>
        <w:t>1</w:t>
      </w:r>
      <w:r w:rsidRPr="00FE2F43">
        <w:rPr>
          <w:rFonts w:ascii="Times New Roman" w:hAnsi="Times New Roman" w:cs="Times New Roman"/>
          <w:sz w:val="24"/>
          <w:szCs w:val="24"/>
        </w:rPr>
        <w:t>,000 per violation, plus three times the amount of damages</w:t>
      </w:r>
      <w:r w:rsidR="00F4044D">
        <w:rPr>
          <w:rFonts w:ascii="Times New Roman" w:hAnsi="Times New Roman" w:cs="Times New Roman"/>
          <w:sz w:val="24"/>
          <w:szCs w:val="24"/>
        </w:rPr>
        <w:t xml:space="preserve">, </w:t>
      </w:r>
      <w:r w:rsidR="00F4044D" w:rsidRPr="00F4044D">
        <w:rPr>
          <w:rFonts w:ascii="Times New Roman" w:hAnsi="Times New Roman" w:cs="Times New Roman"/>
          <w:sz w:val="24"/>
          <w:szCs w:val="24"/>
        </w:rPr>
        <w:t>including consequential damages, that the commonwealth or a political subdivision thereof sustains because of such violation</w:t>
      </w:r>
      <w:r w:rsidRPr="00FE2F43">
        <w:rPr>
          <w:rFonts w:ascii="Times New Roman" w:hAnsi="Times New Roman" w:cs="Times New Roman"/>
          <w:sz w:val="24"/>
          <w:szCs w:val="24"/>
        </w:rPr>
        <w:t>.  It also provides for private parties, known as relators (or whistleblowers), to bring a civil action on behalf of the Commonwealth, and with some exceptions, for the relator, when the Attorney General’s Office</w:t>
      </w:r>
      <w:r w:rsidR="00F43A30">
        <w:rPr>
          <w:rStyle w:val="FootnoteReference"/>
          <w:rFonts w:ascii="Times New Roman" w:hAnsi="Times New Roman" w:cs="Times New Roman"/>
          <w:sz w:val="24"/>
          <w:szCs w:val="24"/>
        </w:rPr>
        <w:footnoteReference w:id="1"/>
      </w:r>
      <w:r w:rsidRPr="00FE2F43">
        <w:rPr>
          <w:rFonts w:ascii="Times New Roman" w:hAnsi="Times New Roman" w:cs="Times New Roman"/>
          <w:sz w:val="24"/>
          <w:szCs w:val="24"/>
        </w:rPr>
        <w:t xml:space="preserve"> has intervened, to receive at least 15% but not more than 25% of the proceeds recovered and collected, depending on the extent to which the relator substantially contributed to the prosecution of the action.  When the Attorney General’s Office does not intervene, the law provides that the relator shall receive an amount that the court decides is reasonable and that shall be not less than 25 percent and not more than 30 percent.  Certain Commonwealth employees or others who learn of the information from such employees may not bring these actions.  See G.L. c. 12, §5G(4). </w:t>
      </w:r>
    </w:p>
    <w:p w:rsidR="00FE2F43" w:rsidRPr="00FE2F43" w:rsidRDefault="00FE2F43" w:rsidP="008E6DBA">
      <w:pPr>
        <w:numPr>
          <w:ilvl w:val="0"/>
          <w:numId w:val="4"/>
        </w:numPr>
        <w:spacing w:line="360" w:lineRule="auto"/>
        <w:rPr>
          <w:rFonts w:ascii="Times New Roman" w:hAnsi="Times New Roman" w:cs="Times New Roman"/>
          <w:sz w:val="24"/>
          <w:szCs w:val="24"/>
          <w:u w:val="single"/>
        </w:rPr>
      </w:pPr>
      <w:r w:rsidRPr="00FE2F43">
        <w:rPr>
          <w:rFonts w:ascii="Times New Roman" w:hAnsi="Times New Roman" w:cs="Times New Roman"/>
          <w:sz w:val="24"/>
          <w:szCs w:val="24"/>
          <w:u w:val="single"/>
        </w:rPr>
        <w:t>Protections for  “Relators” or “Whistleblowers”</w:t>
      </w:r>
    </w:p>
    <w:p w:rsidR="00B6201B" w:rsidRPr="00FE2F43" w:rsidRDefault="00FE2F43" w:rsidP="00FE2F43">
      <w:pPr>
        <w:spacing w:line="360" w:lineRule="auto"/>
        <w:rPr>
          <w:rFonts w:ascii="Times New Roman" w:hAnsi="Times New Roman" w:cs="Times New Roman"/>
          <w:sz w:val="24"/>
          <w:szCs w:val="24"/>
        </w:rPr>
      </w:pPr>
      <w:r>
        <w:rPr>
          <w:rFonts w:ascii="Times New Roman" w:hAnsi="Times New Roman" w:cs="Times New Roman"/>
          <w:sz w:val="24"/>
          <w:szCs w:val="24"/>
        </w:rPr>
        <w:tab/>
      </w:r>
      <w:r w:rsidRPr="00FE2F43">
        <w:rPr>
          <w:rFonts w:ascii="Times New Roman" w:hAnsi="Times New Roman" w:cs="Times New Roman"/>
          <w:sz w:val="24"/>
          <w:szCs w:val="24"/>
        </w:rPr>
        <w:t xml:space="preserve">Federal and state laws protect individuals who disclose information to government or law enforcement agencies or file False Claim actions.  For example, the federal False Claims Act provides protection to relators who are discharged, demoted, suspended, threatened, harassed, or in any other manner discriminated against in the terms and conditions of their employment as a result of their furtherance of an action under the False Claims Act. 31 U.S.C. 3730(h).  Remedies include reinstatement with seniority comparable to that  the </w:t>
      </w:r>
      <w:r w:rsidRPr="00FE2F43">
        <w:rPr>
          <w:rFonts w:ascii="Times New Roman" w:hAnsi="Times New Roman" w:cs="Times New Roman"/>
          <w:iCs/>
          <w:sz w:val="24"/>
          <w:szCs w:val="24"/>
        </w:rPr>
        <w:t xml:space="preserve">qui tam </w:t>
      </w:r>
      <w:r w:rsidRPr="00FE2F43">
        <w:rPr>
          <w:rFonts w:ascii="Times New Roman" w:hAnsi="Times New Roman" w:cs="Times New Roman"/>
          <w:sz w:val="24"/>
          <w:szCs w:val="24"/>
        </w:rPr>
        <w:t xml:space="preserve">relator would have had but for the discrimination, two times the amount of any back pay, interest on any back pay, and compensation for any special damages sustained as a result of the discrimination, including </w:t>
      </w:r>
      <w:r w:rsidRPr="00FE2F43">
        <w:rPr>
          <w:rFonts w:ascii="Times New Roman" w:hAnsi="Times New Roman" w:cs="Times New Roman"/>
          <w:sz w:val="24"/>
          <w:szCs w:val="24"/>
        </w:rPr>
        <w:lastRenderedPageBreak/>
        <w:t>litigation costs and reasonable attorneys’ fees.   The state False Claims Act provides similar protections under G.L. c.12, §5J.</w:t>
      </w:r>
    </w:p>
    <w:p w:rsidR="00FE2F43" w:rsidRPr="00FE2F43" w:rsidRDefault="00FE2F43" w:rsidP="008E6DB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Purpose of the False Claims Laws</w:t>
      </w:r>
    </w:p>
    <w:p w:rsidR="009A39A8" w:rsidRPr="00FE2F43" w:rsidRDefault="004A407E" w:rsidP="009A39A8">
      <w:pPr>
        <w:spacing w:line="360" w:lineRule="auto"/>
        <w:rPr>
          <w:rFonts w:ascii="Times New Roman" w:hAnsi="Times New Roman" w:cs="Times New Roman"/>
          <w:sz w:val="24"/>
          <w:szCs w:val="24"/>
        </w:rPr>
      </w:pPr>
      <w:r>
        <w:rPr>
          <w:rFonts w:ascii="Times New Roman" w:hAnsi="Times New Roman" w:cs="Times New Roman"/>
          <w:sz w:val="24"/>
          <w:szCs w:val="24"/>
        </w:rPr>
        <w:tab/>
      </w:r>
      <w:r w:rsidR="009A39A8" w:rsidRPr="00FE2F43">
        <w:rPr>
          <w:rFonts w:ascii="Times New Roman" w:hAnsi="Times New Roman" w:cs="Times New Roman"/>
          <w:sz w:val="24"/>
          <w:szCs w:val="24"/>
        </w:rPr>
        <w:t xml:space="preserve">By establishing significant monetary and criminal penalties, the federal and state False Claims Laws serve an important purpose in furthering the prevention and detection of fraud, waste, and abuse in the Medicaid program.  Those laws also affirmatively encourage disclosure of such activities by protecting individuals who give information to government and law enforcement agencies and by providing for individual monetary awards.   </w:t>
      </w:r>
    </w:p>
    <w:p w:rsidR="00D50CAD" w:rsidRPr="00F075C4" w:rsidRDefault="00D50CAD" w:rsidP="00F075C4">
      <w:pPr>
        <w:spacing w:after="0" w:line="360" w:lineRule="auto"/>
        <w:rPr>
          <w:rFonts w:ascii="Times New Roman" w:hAnsi="Times New Roman" w:cs="Times New Roman"/>
          <w:sz w:val="24"/>
          <w:szCs w:val="24"/>
        </w:rPr>
      </w:pPr>
    </w:p>
    <w:sectPr w:rsidR="00D50CAD" w:rsidRPr="00F075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5D" w:rsidRDefault="000A0B5D" w:rsidP="00996560">
      <w:pPr>
        <w:spacing w:after="0" w:line="240" w:lineRule="auto"/>
      </w:pPr>
      <w:r>
        <w:separator/>
      </w:r>
    </w:p>
  </w:endnote>
  <w:endnote w:type="continuationSeparator" w:id="0">
    <w:p w:rsidR="000A0B5D" w:rsidRDefault="000A0B5D" w:rsidP="0099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69334427"/>
      <w:docPartObj>
        <w:docPartGallery w:val="Page Numbers (Bottom of Page)"/>
        <w:docPartUnique/>
      </w:docPartObj>
    </w:sdtPr>
    <w:sdtEndPr>
      <w:rPr>
        <w:noProof/>
      </w:rPr>
    </w:sdtEndPr>
    <w:sdtContent>
      <w:p w:rsidR="00063D6C" w:rsidRPr="00344895" w:rsidRDefault="00063D6C" w:rsidP="00063D6C">
        <w:pPr>
          <w:pStyle w:val="Footer"/>
          <w:rPr>
            <w:rFonts w:ascii="Times New Roman" w:hAnsi="Times New Roman" w:cs="Times New Roman"/>
          </w:rPr>
        </w:pPr>
        <w:r w:rsidRPr="00344895">
          <w:rPr>
            <w:rFonts w:ascii="Times New Roman" w:hAnsi="Times New Roman" w:cs="Times New Roman"/>
          </w:rPr>
          <w:fldChar w:fldCharType="begin"/>
        </w:r>
        <w:r w:rsidRPr="00344895">
          <w:rPr>
            <w:rFonts w:ascii="Times New Roman" w:hAnsi="Times New Roman" w:cs="Times New Roman"/>
          </w:rPr>
          <w:instrText xml:space="preserve"> PAGE   \* MERGEFORMAT </w:instrText>
        </w:r>
        <w:r w:rsidRPr="00344895">
          <w:rPr>
            <w:rFonts w:ascii="Times New Roman" w:hAnsi="Times New Roman" w:cs="Times New Roman"/>
          </w:rPr>
          <w:fldChar w:fldCharType="separate"/>
        </w:r>
        <w:r w:rsidR="00A070FA">
          <w:rPr>
            <w:rFonts w:ascii="Times New Roman" w:hAnsi="Times New Roman" w:cs="Times New Roman"/>
            <w:noProof/>
          </w:rPr>
          <w:t>1</w:t>
        </w:r>
        <w:r w:rsidRPr="00344895">
          <w:rPr>
            <w:rFonts w:ascii="Times New Roman" w:hAnsi="Times New Roman" w:cs="Times New Roman"/>
            <w:noProof/>
          </w:rPr>
          <w:fldChar w:fldCharType="end"/>
        </w:r>
        <w:r w:rsidRPr="00344895">
          <w:rPr>
            <w:rFonts w:ascii="Times New Roman" w:hAnsi="Times New Roman" w:cs="Times New Roman"/>
            <w:noProof/>
          </w:rPr>
          <w:t xml:space="preserve"> </w:t>
        </w:r>
        <w:r w:rsidR="006D083F" w:rsidRPr="00344895">
          <w:rPr>
            <w:rFonts w:ascii="Times New Roman" w:hAnsi="Times New Roman" w:cs="Times New Roman"/>
            <w:noProof/>
          </w:rPr>
          <w:tab/>
        </w:r>
        <w:r w:rsidRPr="00344895">
          <w:rPr>
            <w:rFonts w:ascii="Times New Roman" w:hAnsi="Times New Roman" w:cs="Times New Roman"/>
            <w:noProof/>
          </w:rPr>
          <w:t xml:space="preserve">DDS </w:t>
        </w:r>
        <w:r w:rsidR="00B45A63">
          <w:rPr>
            <w:rFonts w:ascii="Times New Roman" w:hAnsi="Times New Roman" w:cs="Times New Roman"/>
            <w:noProof/>
          </w:rPr>
          <w:t>POLICY</w:t>
        </w:r>
        <w:r w:rsidR="00B612C8">
          <w:rPr>
            <w:rFonts w:ascii="Times New Roman" w:hAnsi="Times New Roman" w:cs="Times New Roman"/>
            <w:noProof/>
          </w:rPr>
          <w:t xml:space="preserve"> # </w:t>
        </w:r>
        <w:r w:rsidR="00B45A63">
          <w:rPr>
            <w:rFonts w:ascii="Times New Roman" w:hAnsi="Times New Roman" w:cs="Times New Roman"/>
            <w:noProof/>
          </w:rPr>
          <w:t>POL-</w:t>
        </w:r>
        <w:r w:rsidRPr="00344895">
          <w:rPr>
            <w:rFonts w:ascii="Times New Roman" w:hAnsi="Times New Roman" w:cs="Times New Roman"/>
            <w:noProof/>
          </w:rPr>
          <w:t>2018-1</w:t>
        </w:r>
        <w:r w:rsidR="00B612C8">
          <w:rPr>
            <w:rFonts w:ascii="Times New Roman" w:hAnsi="Times New Roman" w:cs="Times New Roman"/>
            <w:noProof/>
          </w:rPr>
          <w:t>1 (Rev. 11</w:t>
        </w:r>
        <w:r w:rsidRPr="00344895">
          <w:rPr>
            <w:rFonts w:ascii="Times New Roman" w:hAnsi="Times New Roman" w:cs="Times New Roman"/>
            <w:noProof/>
          </w:rPr>
          <w:t>/2018)</w:t>
        </w:r>
        <w:r w:rsidRPr="00344895">
          <w:rPr>
            <w:rFonts w:ascii="Times New Roman" w:hAnsi="Times New Roman" w:cs="Times New Roman"/>
            <w:noProof/>
          </w:rPr>
          <w:tab/>
          <w:t xml:space="preserve">Effective </w:t>
        </w:r>
        <w:r w:rsidR="00B612C8">
          <w:rPr>
            <w:rFonts w:ascii="Times New Roman" w:hAnsi="Times New Roman" w:cs="Times New Roman"/>
            <w:noProof/>
          </w:rPr>
          <w:t>11</w:t>
        </w:r>
        <w:r w:rsidRPr="00344895">
          <w:rPr>
            <w:rFonts w:ascii="Times New Roman" w:hAnsi="Times New Roman" w:cs="Times New Roman"/>
            <w:noProof/>
          </w:rPr>
          <w:t>/</w:t>
        </w:r>
        <w:r w:rsidR="009A7C4B">
          <w:rPr>
            <w:rFonts w:ascii="Times New Roman" w:hAnsi="Times New Roman" w:cs="Times New Roman"/>
            <w:noProof/>
          </w:rPr>
          <w:t>09</w:t>
        </w:r>
        <w:r w:rsidRPr="00344895">
          <w:rPr>
            <w:rFonts w:ascii="Times New Roman" w:hAnsi="Times New Roman" w:cs="Times New Roman"/>
            <w:noProof/>
          </w:rPr>
          <w:t>/2018</w:t>
        </w:r>
      </w:p>
    </w:sdtContent>
  </w:sdt>
  <w:p w:rsidR="00996560" w:rsidRDefault="0099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5D" w:rsidRDefault="000A0B5D" w:rsidP="00996560">
      <w:pPr>
        <w:spacing w:after="0" w:line="240" w:lineRule="auto"/>
      </w:pPr>
      <w:r>
        <w:separator/>
      </w:r>
    </w:p>
  </w:footnote>
  <w:footnote w:type="continuationSeparator" w:id="0">
    <w:p w:rsidR="000A0B5D" w:rsidRDefault="000A0B5D" w:rsidP="00996560">
      <w:pPr>
        <w:spacing w:after="0" w:line="240" w:lineRule="auto"/>
      </w:pPr>
      <w:r>
        <w:continuationSeparator/>
      </w:r>
    </w:p>
  </w:footnote>
  <w:footnote w:id="1">
    <w:p w:rsidR="00F43A30" w:rsidRPr="00F43A30" w:rsidRDefault="00F43A30">
      <w:pPr>
        <w:pStyle w:val="FootnoteText"/>
        <w:rPr>
          <w:rFonts w:ascii="Times New Roman" w:hAnsi="Times New Roman" w:cs="Times New Roman"/>
          <w:sz w:val="18"/>
        </w:rPr>
      </w:pPr>
      <w:r w:rsidRPr="00F43A30">
        <w:rPr>
          <w:rStyle w:val="FootnoteReference"/>
          <w:rFonts w:ascii="Times New Roman" w:hAnsi="Times New Roman" w:cs="Times New Roman"/>
        </w:rPr>
        <w:footnoteRef/>
      </w:r>
      <w:r w:rsidRPr="00F43A30">
        <w:rPr>
          <w:rFonts w:ascii="Times New Roman" w:hAnsi="Times New Roman" w:cs="Times New Roman"/>
        </w:rPr>
        <w:t xml:space="preserve"> </w:t>
      </w:r>
      <w:r w:rsidRPr="00F43A30">
        <w:rPr>
          <w:rFonts w:ascii="Times New Roman" w:hAnsi="Times New Roman" w:cs="Times New Roman"/>
          <w:szCs w:val="24"/>
        </w:rPr>
        <w:t xml:space="preserve">Using the Massachusetts False Claims Act, M.G.L. c. 12, §§ 5A-5O, the False Claims Division of the Office of the Attorney General conducts civil investigations and prosecutions against companies and individuals  who mislead or defraud state or municipal entities through the use of false or fraudulent claims, records or statements.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540D"/>
    <w:multiLevelType w:val="hybridMultilevel"/>
    <w:tmpl w:val="835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B1833"/>
    <w:multiLevelType w:val="hybridMultilevel"/>
    <w:tmpl w:val="F83256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94799C"/>
    <w:multiLevelType w:val="hybridMultilevel"/>
    <w:tmpl w:val="54966944"/>
    <w:lvl w:ilvl="0" w:tplc="3DC888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B1E25"/>
    <w:multiLevelType w:val="multilevel"/>
    <w:tmpl w:val="556C8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9BB1169"/>
    <w:multiLevelType w:val="hybridMultilevel"/>
    <w:tmpl w:val="48B2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1220ED"/>
    <w:multiLevelType w:val="hybridMultilevel"/>
    <w:tmpl w:val="8E9A2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686CCB"/>
    <w:multiLevelType w:val="hybridMultilevel"/>
    <w:tmpl w:val="3754E2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5C"/>
    <w:rsid w:val="00032EBD"/>
    <w:rsid w:val="000347A9"/>
    <w:rsid w:val="00052D73"/>
    <w:rsid w:val="000535CF"/>
    <w:rsid w:val="0006323D"/>
    <w:rsid w:val="00063D6C"/>
    <w:rsid w:val="0006616E"/>
    <w:rsid w:val="00075E88"/>
    <w:rsid w:val="00077C4B"/>
    <w:rsid w:val="00085517"/>
    <w:rsid w:val="0009345E"/>
    <w:rsid w:val="00093F14"/>
    <w:rsid w:val="000A0B5D"/>
    <w:rsid w:val="000A0EC3"/>
    <w:rsid w:val="000B28E2"/>
    <w:rsid w:val="000C4A34"/>
    <w:rsid w:val="000D521D"/>
    <w:rsid w:val="000E520B"/>
    <w:rsid w:val="000E64EF"/>
    <w:rsid w:val="000F6C81"/>
    <w:rsid w:val="00111A56"/>
    <w:rsid w:val="001225CA"/>
    <w:rsid w:val="001647C6"/>
    <w:rsid w:val="00172630"/>
    <w:rsid w:val="00173DDF"/>
    <w:rsid w:val="00176D28"/>
    <w:rsid w:val="0018643F"/>
    <w:rsid w:val="00186951"/>
    <w:rsid w:val="00190F0E"/>
    <w:rsid w:val="001A1E82"/>
    <w:rsid w:val="001A1F17"/>
    <w:rsid w:val="001B2535"/>
    <w:rsid w:val="001C1036"/>
    <w:rsid w:val="001D21BC"/>
    <w:rsid w:val="001E19AC"/>
    <w:rsid w:val="001E44E0"/>
    <w:rsid w:val="001F30CC"/>
    <w:rsid w:val="001F40C5"/>
    <w:rsid w:val="00204633"/>
    <w:rsid w:val="00222EE0"/>
    <w:rsid w:val="00244C41"/>
    <w:rsid w:val="00261C16"/>
    <w:rsid w:val="00264062"/>
    <w:rsid w:val="00267748"/>
    <w:rsid w:val="002711C7"/>
    <w:rsid w:val="00277C0A"/>
    <w:rsid w:val="00277F16"/>
    <w:rsid w:val="0029319E"/>
    <w:rsid w:val="002A02DD"/>
    <w:rsid w:val="002B6465"/>
    <w:rsid w:val="002C0D78"/>
    <w:rsid w:val="002D48E8"/>
    <w:rsid w:val="002E59B5"/>
    <w:rsid w:val="002F37F7"/>
    <w:rsid w:val="002F5167"/>
    <w:rsid w:val="00300770"/>
    <w:rsid w:val="003158AA"/>
    <w:rsid w:val="00315A55"/>
    <w:rsid w:val="003161A5"/>
    <w:rsid w:val="00330382"/>
    <w:rsid w:val="00332119"/>
    <w:rsid w:val="00341EC4"/>
    <w:rsid w:val="00344895"/>
    <w:rsid w:val="00353100"/>
    <w:rsid w:val="0035333B"/>
    <w:rsid w:val="00355F7A"/>
    <w:rsid w:val="0036037A"/>
    <w:rsid w:val="0036160E"/>
    <w:rsid w:val="0036172A"/>
    <w:rsid w:val="0038338F"/>
    <w:rsid w:val="003850EF"/>
    <w:rsid w:val="00390F83"/>
    <w:rsid w:val="003B58A8"/>
    <w:rsid w:val="003C69E0"/>
    <w:rsid w:val="003D5A90"/>
    <w:rsid w:val="003D65F1"/>
    <w:rsid w:val="003D65FB"/>
    <w:rsid w:val="003E2C56"/>
    <w:rsid w:val="003E3289"/>
    <w:rsid w:val="003F36C2"/>
    <w:rsid w:val="003F510B"/>
    <w:rsid w:val="003F6DC5"/>
    <w:rsid w:val="00401069"/>
    <w:rsid w:val="00401779"/>
    <w:rsid w:val="00404039"/>
    <w:rsid w:val="004060BD"/>
    <w:rsid w:val="00420F37"/>
    <w:rsid w:val="00422D73"/>
    <w:rsid w:val="0043052C"/>
    <w:rsid w:val="00434BC7"/>
    <w:rsid w:val="004353C0"/>
    <w:rsid w:val="004429E3"/>
    <w:rsid w:val="004441A8"/>
    <w:rsid w:val="00446AAC"/>
    <w:rsid w:val="00452B43"/>
    <w:rsid w:val="00454F4B"/>
    <w:rsid w:val="00457BBE"/>
    <w:rsid w:val="0046482B"/>
    <w:rsid w:val="00480D95"/>
    <w:rsid w:val="00486675"/>
    <w:rsid w:val="00490BAC"/>
    <w:rsid w:val="004948A9"/>
    <w:rsid w:val="004A34F4"/>
    <w:rsid w:val="004A407E"/>
    <w:rsid w:val="004D5F00"/>
    <w:rsid w:val="004D6D14"/>
    <w:rsid w:val="004F01CC"/>
    <w:rsid w:val="004F56E5"/>
    <w:rsid w:val="00504A7B"/>
    <w:rsid w:val="005202D4"/>
    <w:rsid w:val="0052059B"/>
    <w:rsid w:val="00520F28"/>
    <w:rsid w:val="0052135D"/>
    <w:rsid w:val="00532E0C"/>
    <w:rsid w:val="005429E3"/>
    <w:rsid w:val="0055427F"/>
    <w:rsid w:val="005560FA"/>
    <w:rsid w:val="005620B5"/>
    <w:rsid w:val="005628D0"/>
    <w:rsid w:val="00573FE5"/>
    <w:rsid w:val="00575730"/>
    <w:rsid w:val="005767B6"/>
    <w:rsid w:val="005813B6"/>
    <w:rsid w:val="005819C9"/>
    <w:rsid w:val="00582A94"/>
    <w:rsid w:val="00586130"/>
    <w:rsid w:val="005870C7"/>
    <w:rsid w:val="00591A04"/>
    <w:rsid w:val="00593EED"/>
    <w:rsid w:val="00595F59"/>
    <w:rsid w:val="005A146C"/>
    <w:rsid w:val="005B2684"/>
    <w:rsid w:val="005B5C57"/>
    <w:rsid w:val="005C519E"/>
    <w:rsid w:val="005C7E49"/>
    <w:rsid w:val="005E5512"/>
    <w:rsid w:val="005E71C9"/>
    <w:rsid w:val="006052DF"/>
    <w:rsid w:val="00614C7B"/>
    <w:rsid w:val="006155A5"/>
    <w:rsid w:val="00624FC2"/>
    <w:rsid w:val="00645A25"/>
    <w:rsid w:val="00660BF0"/>
    <w:rsid w:val="00661746"/>
    <w:rsid w:val="00665775"/>
    <w:rsid w:val="00665C8B"/>
    <w:rsid w:val="00671402"/>
    <w:rsid w:val="006721C9"/>
    <w:rsid w:val="0067321D"/>
    <w:rsid w:val="0069111B"/>
    <w:rsid w:val="00696854"/>
    <w:rsid w:val="006971E0"/>
    <w:rsid w:val="006A07FB"/>
    <w:rsid w:val="006A3A24"/>
    <w:rsid w:val="006A65E9"/>
    <w:rsid w:val="006C0E4B"/>
    <w:rsid w:val="006C227B"/>
    <w:rsid w:val="006D083F"/>
    <w:rsid w:val="006D1F6C"/>
    <w:rsid w:val="006D4A24"/>
    <w:rsid w:val="006D7C59"/>
    <w:rsid w:val="006E1DED"/>
    <w:rsid w:val="006E4CF1"/>
    <w:rsid w:val="006E6377"/>
    <w:rsid w:val="006F0E1C"/>
    <w:rsid w:val="006F62E2"/>
    <w:rsid w:val="0070036C"/>
    <w:rsid w:val="0071248E"/>
    <w:rsid w:val="00723AEB"/>
    <w:rsid w:val="00742D37"/>
    <w:rsid w:val="007430D8"/>
    <w:rsid w:val="00757AD5"/>
    <w:rsid w:val="00771B12"/>
    <w:rsid w:val="00775B52"/>
    <w:rsid w:val="00775E39"/>
    <w:rsid w:val="00795166"/>
    <w:rsid w:val="00795C23"/>
    <w:rsid w:val="007A0A2A"/>
    <w:rsid w:val="007A11C3"/>
    <w:rsid w:val="007A6B34"/>
    <w:rsid w:val="007A7198"/>
    <w:rsid w:val="007A7DFE"/>
    <w:rsid w:val="007B193C"/>
    <w:rsid w:val="007B45B6"/>
    <w:rsid w:val="007C5FEF"/>
    <w:rsid w:val="007C6A2F"/>
    <w:rsid w:val="007C7F64"/>
    <w:rsid w:val="0080002E"/>
    <w:rsid w:val="008025D1"/>
    <w:rsid w:val="00802E73"/>
    <w:rsid w:val="00807245"/>
    <w:rsid w:val="00824615"/>
    <w:rsid w:val="00827987"/>
    <w:rsid w:val="00832D25"/>
    <w:rsid w:val="00842B87"/>
    <w:rsid w:val="008618E7"/>
    <w:rsid w:val="008650E5"/>
    <w:rsid w:val="008741DB"/>
    <w:rsid w:val="008832FC"/>
    <w:rsid w:val="00884022"/>
    <w:rsid w:val="0088502B"/>
    <w:rsid w:val="008858A2"/>
    <w:rsid w:val="00886038"/>
    <w:rsid w:val="00890E20"/>
    <w:rsid w:val="008A01D5"/>
    <w:rsid w:val="008A1708"/>
    <w:rsid w:val="008B1239"/>
    <w:rsid w:val="008B1501"/>
    <w:rsid w:val="008B6BA8"/>
    <w:rsid w:val="008B7441"/>
    <w:rsid w:val="008D47EA"/>
    <w:rsid w:val="008D54AB"/>
    <w:rsid w:val="008E59DF"/>
    <w:rsid w:val="008E6DBA"/>
    <w:rsid w:val="008F4FFE"/>
    <w:rsid w:val="008F6731"/>
    <w:rsid w:val="00900F51"/>
    <w:rsid w:val="009026A4"/>
    <w:rsid w:val="00910847"/>
    <w:rsid w:val="00915E09"/>
    <w:rsid w:val="0092095E"/>
    <w:rsid w:val="009237DB"/>
    <w:rsid w:val="0092530C"/>
    <w:rsid w:val="0093139A"/>
    <w:rsid w:val="00934917"/>
    <w:rsid w:val="00942D0B"/>
    <w:rsid w:val="00947782"/>
    <w:rsid w:val="00954C43"/>
    <w:rsid w:val="00957391"/>
    <w:rsid w:val="00963C90"/>
    <w:rsid w:val="00972212"/>
    <w:rsid w:val="0097657C"/>
    <w:rsid w:val="00980103"/>
    <w:rsid w:val="009801A8"/>
    <w:rsid w:val="00984D53"/>
    <w:rsid w:val="00992142"/>
    <w:rsid w:val="009954AE"/>
    <w:rsid w:val="00996560"/>
    <w:rsid w:val="009A281F"/>
    <w:rsid w:val="009A39A8"/>
    <w:rsid w:val="009A7C4B"/>
    <w:rsid w:val="009A7D60"/>
    <w:rsid w:val="009B0E5C"/>
    <w:rsid w:val="009B7C08"/>
    <w:rsid w:val="009C1BB2"/>
    <w:rsid w:val="009F4794"/>
    <w:rsid w:val="009F5D03"/>
    <w:rsid w:val="009F6D72"/>
    <w:rsid w:val="00A06C73"/>
    <w:rsid w:val="00A070FA"/>
    <w:rsid w:val="00A1166A"/>
    <w:rsid w:val="00A11C25"/>
    <w:rsid w:val="00A13401"/>
    <w:rsid w:val="00A13614"/>
    <w:rsid w:val="00A16FD6"/>
    <w:rsid w:val="00A3285E"/>
    <w:rsid w:val="00A519A2"/>
    <w:rsid w:val="00A55863"/>
    <w:rsid w:val="00A60A5A"/>
    <w:rsid w:val="00A64666"/>
    <w:rsid w:val="00A7521E"/>
    <w:rsid w:val="00A83043"/>
    <w:rsid w:val="00A853B7"/>
    <w:rsid w:val="00A902AD"/>
    <w:rsid w:val="00A97DE1"/>
    <w:rsid w:val="00AA7AE6"/>
    <w:rsid w:val="00AB048C"/>
    <w:rsid w:val="00AB4DB7"/>
    <w:rsid w:val="00AB6843"/>
    <w:rsid w:val="00AC756E"/>
    <w:rsid w:val="00B0250E"/>
    <w:rsid w:val="00B04CDB"/>
    <w:rsid w:val="00B12ED5"/>
    <w:rsid w:val="00B13866"/>
    <w:rsid w:val="00B16B08"/>
    <w:rsid w:val="00B20C5A"/>
    <w:rsid w:val="00B33D4F"/>
    <w:rsid w:val="00B37B47"/>
    <w:rsid w:val="00B4237D"/>
    <w:rsid w:val="00B42E49"/>
    <w:rsid w:val="00B45A63"/>
    <w:rsid w:val="00B46EAC"/>
    <w:rsid w:val="00B53EA4"/>
    <w:rsid w:val="00B612C8"/>
    <w:rsid w:val="00B6201B"/>
    <w:rsid w:val="00B7299F"/>
    <w:rsid w:val="00B7392C"/>
    <w:rsid w:val="00B84514"/>
    <w:rsid w:val="00B9463A"/>
    <w:rsid w:val="00BA70E4"/>
    <w:rsid w:val="00BA72F6"/>
    <w:rsid w:val="00BB064A"/>
    <w:rsid w:val="00BB1667"/>
    <w:rsid w:val="00BB6425"/>
    <w:rsid w:val="00BB66F1"/>
    <w:rsid w:val="00BB6F37"/>
    <w:rsid w:val="00BC3392"/>
    <w:rsid w:val="00BD5E98"/>
    <w:rsid w:val="00BE2CA3"/>
    <w:rsid w:val="00C022D5"/>
    <w:rsid w:val="00C02799"/>
    <w:rsid w:val="00C55259"/>
    <w:rsid w:val="00C65DF3"/>
    <w:rsid w:val="00C671E6"/>
    <w:rsid w:val="00C77BCF"/>
    <w:rsid w:val="00C876EC"/>
    <w:rsid w:val="00C93C4E"/>
    <w:rsid w:val="00C95FE0"/>
    <w:rsid w:val="00CC3649"/>
    <w:rsid w:val="00CC7CE9"/>
    <w:rsid w:val="00CE39DF"/>
    <w:rsid w:val="00CE611A"/>
    <w:rsid w:val="00CF3A20"/>
    <w:rsid w:val="00CF7F8F"/>
    <w:rsid w:val="00D013EE"/>
    <w:rsid w:val="00D02B9A"/>
    <w:rsid w:val="00D20D58"/>
    <w:rsid w:val="00D22CF2"/>
    <w:rsid w:val="00D22D4E"/>
    <w:rsid w:val="00D30302"/>
    <w:rsid w:val="00D37897"/>
    <w:rsid w:val="00D40E13"/>
    <w:rsid w:val="00D43055"/>
    <w:rsid w:val="00D4636D"/>
    <w:rsid w:val="00D50CAD"/>
    <w:rsid w:val="00D54353"/>
    <w:rsid w:val="00D67CDA"/>
    <w:rsid w:val="00D705D9"/>
    <w:rsid w:val="00D7416C"/>
    <w:rsid w:val="00D758E2"/>
    <w:rsid w:val="00D77455"/>
    <w:rsid w:val="00D77C0E"/>
    <w:rsid w:val="00D80037"/>
    <w:rsid w:val="00D90DC2"/>
    <w:rsid w:val="00D91679"/>
    <w:rsid w:val="00D91BA2"/>
    <w:rsid w:val="00DA1B6E"/>
    <w:rsid w:val="00DD1F36"/>
    <w:rsid w:val="00DF0E93"/>
    <w:rsid w:val="00DF2062"/>
    <w:rsid w:val="00E114B5"/>
    <w:rsid w:val="00E20640"/>
    <w:rsid w:val="00E210DE"/>
    <w:rsid w:val="00E31274"/>
    <w:rsid w:val="00E41EFC"/>
    <w:rsid w:val="00E42089"/>
    <w:rsid w:val="00E60FC1"/>
    <w:rsid w:val="00E73A9D"/>
    <w:rsid w:val="00E96404"/>
    <w:rsid w:val="00EA1A25"/>
    <w:rsid w:val="00EC0DFE"/>
    <w:rsid w:val="00EC1DE9"/>
    <w:rsid w:val="00ED2143"/>
    <w:rsid w:val="00ED254B"/>
    <w:rsid w:val="00ED6A66"/>
    <w:rsid w:val="00EE04E8"/>
    <w:rsid w:val="00EF2C28"/>
    <w:rsid w:val="00EF2F97"/>
    <w:rsid w:val="00F0058F"/>
    <w:rsid w:val="00F075C4"/>
    <w:rsid w:val="00F10A05"/>
    <w:rsid w:val="00F12FFF"/>
    <w:rsid w:val="00F1630B"/>
    <w:rsid w:val="00F17186"/>
    <w:rsid w:val="00F21228"/>
    <w:rsid w:val="00F25791"/>
    <w:rsid w:val="00F4044D"/>
    <w:rsid w:val="00F43A30"/>
    <w:rsid w:val="00F442D1"/>
    <w:rsid w:val="00F464DE"/>
    <w:rsid w:val="00F526A3"/>
    <w:rsid w:val="00F56D25"/>
    <w:rsid w:val="00F647A9"/>
    <w:rsid w:val="00F76990"/>
    <w:rsid w:val="00F96859"/>
    <w:rsid w:val="00FD0BF0"/>
    <w:rsid w:val="00FD2996"/>
    <w:rsid w:val="00FD54F2"/>
    <w:rsid w:val="00FE2F43"/>
    <w:rsid w:val="00FE3FEA"/>
    <w:rsid w:val="00FF3E0E"/>
    <w:rsid w:val="00FF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5C"/>
    <w:pPr>
      <w:ind w:left="720"/>
      <w:contextualSpacing/>
    </w:pPr>
  </w:style>
  <w:style w:type="paragraph" w:styleId="BalloonText">
    <w:name w:val="Balloon Text"/>
    <w:basedOn w:val="Normal"/>
    <w:link w:val="BalloonTextChar"/>
    <w:uiPriority w:val="99"/>
    <w:semiHidden/>
    <w:unhideWhenUsed/>
    <w:rsid w:val="00A85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B7"/>
    <w:rPr>
      <w:rFonts w:ascii="Tahoma" w:hAnsi="Tahoma" w:cs="Tahoma"/>
      <w:sz w:val="16"/>
      <w:szCs w:val="16"/>
    </w:rPr>
  </w:style>
  <w:style w:type="paragraph" w:styleId="Header">
    <w:name w:val="header"/>
    <w:basedOn w:val="Normal"/>
    <w:link w:val="HeaderChar"/>
    <w:uiPriority w:val="99"/>
    <w:unhideWhenUsed/>
    <w:rsid w:val="0099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560"/>
  </w:style>
  <w:style w:type="paragraph" w:styleId="Footer">
    <w:name w:val="footer"/>
    <w:basedOn w:val="Normal"/>
    <w:link w:val="FooterChar"/>
    <w:uiPriority w:val="99"/>
    <w:unhideWhenUsed/>
    <w:rsid w:val="0099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560"/>
  </w:style>
  <w:style w:type="character" w:styleId="CommentReference">
    <w:name w:val="annotation reference"/>
    <w:basedOn w:val="DefaultParagraphFont"/>
    <w:uiPriority w:val="99"/>
    <w:semiHidden/>
    <w:unhideWhenUsed/>
    <w:rsid w:val="003D65F1"/>
    <w:rPr>
      <w:sz w:val="16"/>
      <w:szCs w:val="16"/>
    </w:rPr>
  </w:style>
  <w:style w:type="paragraph" w:styleId="CommentText">
    <w:name w:val="annotation text"/>
    <w:basedOn w:val="Normal"/>
    <w:link w:val="CommentTextChar"/>
    <w:uiPriority w:val="99"/>
    <w:semiHidden/>
    <w:unhideWhenUsed/>
    <w:rsid w:val="003D65F1"/>
    <w:pPr>
      <w:spacing w:line="240" w:lineRule="auto"/>
    </w:pPr>
    <w:rPr>
      <w:sz w:val="20"/>
      <w:szCs w:val="20"/>
    </w:rPr>
  </w:style>
  <w:style w:type="character" w:customStyle="1" w:styleId="CommentTextChar">
    <w:name w:val="Comment Text Char"/>
    <w:basedOn w:val="DefaultParagraphFont"/>
    <w:link w:val="CommentText"/>
    <w:uiPriority w:val="99"/>
    <w:semiHidden/>
    <w:rsid w:val="003D65F1"/>
    <w:rPr>
      <w:sz w:val="20"/>
      <w:szCs w:val="20"/>
    </w:rPr>
  </w:style>
  <w:style w:type="paragraph" w:styleId="CommentSubject">
    <w:name w:val="annotation subject"/>
    <w:basedOn w:val="CommentText"/>
    <w:next w:val="CommentText"/>
    <w:link w:val="CommentSubjectChar"/>
    <w:uiPriority w:val="99"/>
    <w:semiHidden/>
    <w:unhideWhenUsed/>
    <w:rsid w:val="003D65F1"/>
    <w:rPr>
      <w:b/>
      <w:bCs/>
    </w:rPr>
  </w:style>
  <w:style w:type="character" w:customStyle="1" w:styleId="CommentSubjectChar">
    <w:name w:val="Comment Subject Char"/>
    <w:basedOn w:val="CommentTextChar"/>
    <w:link w:val="CommentSubject"/>
    <w:uiPriority w:val="99"/>
    <w:semiHidden/>
    <w:rsid w:val="003D65F1"/>
    <w:rPr>
      <w:b/>
      <w:bCs/>
      <w:sz w:val="20"/>
      <w:szCs w:val="20"/>
    </w:rPr>
  </w:style>
  <w:style w:type="paragraph" w:styleId="NormalWeb">
    <w:name w:val="Normal (Web)"/>
    <w:basedOn w:val="Normal"/>
    <w:uiPriority w:val="99"/>
    <w:unhideWhenUsed/>
    <w:rsid w:val="00D758E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758E2"/>
    <w:rPr>
      <w:b/>
      <w:bCs/>
    </w:rPr>
  </w:style>
  <w:style w:type="character" w:styleId="Emphasis">
    <w:name w:val="Emphasis"/>
    <w:basedOn w:val="DefaultParagraphFont"/>
    <w:uiPriority w:val="20"/>
    <w:qFormat/>
    <w:rsid w:val="002F37F7"/>
    <w:rPr>
      <w:i/>
      <w:iCs/>
    </w:rPr>
  </w:style>
  <w:style w:type="paragraph" w:styleId="Revision">
    <w:name w:val="Revision"/>
    <w:hidden/>
    <w:uiPriority w:val="99"/>
    <w:semiHidden/>
    <w:rsid w:val="00802E73"/>
    <w:pPr>
      <w:spacing w:after="0" w:line="240" w:lineRule="auto"/>
    </w:pPr>
  </w:style>
  <w:style w:type="paragraph" w:styleId="FootnoteText">
    <w:name w:val="footnote text"/>
    <w:basedOn w:val="Normal"/>
    <w:link w:val="FootnoteTextChar"/>
    <w:uiPriority w:val="99"/>
    <w:semiHidden/>
    <w:unhideWhenUsed/>
    <w:rsid w:val="0052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2D4"/>
    <w:rPr>
      <w:sz w:val="20"/>
      <w:szCs w:val="20"/>
    </w:rPr>
  </w:style>
  <w:style w:type="character" w:styleId="FootnoteReference">
    <w:name w:val="footnote reference"/>
    <w:basedOn w:val="DefaultParagraphFont"/>
    <w:uiPriority w:val="99"/>
    <w:semiHidden/>
    <w:unhideWhenUsed/>
    <w:rsid w:val="005202D4"/>
    <w:rPr>
      <w:vertAlign w:val="superscript"/>
    </w:rPr>
  </w:style>
  <w:style w:type="character" w:styleId="Hyperlink">
    <w:name w:val="Hyperlink"/>
    <w:basedOn w:val="DefaultParagraphFont"/>
    <w:uiPriority w:val="99"/>
    <w:unhideWhenUsed/>
    <w:rsid w:val="00BB6425"/>
    <w:rPr>
      <w:color w:val="0000FF"/>
      <w:u w:val="single"/>
    </w:rPr>
  </w:style>
  <w:style w:type="table" w:styleId="TableGrid">
    <w:name w:val="Table Grid"/>
    <w:basedOn w:val="TableNormal"/>
    <w:uiPriority w:val="59"/>
    <w:rsid w:val="00B3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19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5C"/>
    <w:pPr>
      <w:ind w:left="720"/>
      <w:contextualSpacing/>
    </w:pPr>
  </w:style>
  <w:style w:type="paragraph" w:styleId="BalloonText">
    <w:name w:val="Balloon Text"/>
    <w:basedOn w:val="Normal"/>
    <w:link w:val="BalloonTextChar"/>
    <w:uiPriority w:val="99"/>
    <w:semiHidden/>
    <w:unhideWhenUsed/>
    <w:rsid w:val="00A85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B7"/>
    <w:rPr>
      <w:rFonts w:ascii="Tahoma" w:hAnsi="Tahoma" w:cs="Tahoma"/>
      <w:sz w:val="16"/>
      <w:szCs w:val="16"/>
    </w:rPr>
  </w:style>
  <w:style w:type="paragraph" w:styleId="Header">
    <w:name w:val="header"/>
    <w:basedOn w:val="Normal"/>
    <w:link w:val="HeaderChar"/>
    <w:uiPriority w:val="99"/>
    <w:unhideWhenUsed/>
    <w:rsid w:val="0099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560"/>
  </w:style>
  <w:style w:type="paragraph" w:styleId="Footer">
    <w:name w:val="footer"/>
    <w:basedOn w:val="Normal"/>
    <w:link w:val="FooterChar"/>
    <w:uiPriority w:val="99"/>
    <w:unhideWhenUsed/>
    <w:rsid w:val="0099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560"/>
  </w:style>
  <w:style w:type="character" w:styleId="CommentReference">
    <w:name w:val="annotation reference"/>
    <w:basedOn w:val="DefaultParagraphFont"/>
    <w:uiPriority w:val="99"/>
    <w:semiHidden/>
    <w:unhideWhenUsed/>
    <w:rsid w:val="003D65F1"/>
    <w:rPr>
      <w:sz w:val="16"/>
      <w:szCs w:val="16"/>
    </w:rPr>
  </w:style>
  <w:style w:type="paragraph" w:styleId="CommentText">
    <w:name w:val="annotation text"/>
    <w:basedOn w:val="Normal"/>
    <w:link w:val="CommentTextChar"/>
    <w:uiPriority w:val="99"/>
    <w:semiHidden/>
    <w:unhideWhenUsed/>
    <w:rsid w:val="003D65F1"/>
    <w:pPr>
      <w:spacing w:line="240" w:lineRule="auto"/>
    </w:pPr>
    <w:rPr>
      <w:sz w:val="20"/>
      <w:szCs w:val="20"/>
    </w:rPr>
  </w:style>
  <w:style w:type="character" w:customStyle="1" w:styleId="CommentTextChar">
    <w:name w:val="Comment Text Char"/>
    <w:basedOn w:val="DefaultParagraphFont"/>
    <w:link w:val="CommentText"/>
    <w:uiPriority w:val="99"/>
    <w:semiHidden/>
    <w:rsid w:val="003D65F1"/>
    <w:rPr>
      <w:sz w:val="20"/>
      <w:szCs w:val="20"/>
    </w:rPr>
  </w:style>
  <w:style w:type="paragraph" w:styleId="CommentSubject">
    <w:name w:val="annotation subject"/>
    <w:basedOn w:val="CommentText"/>
    <w:next w:val="CommentText"/>
    <w:link w:val="CommentSubjectChar"/>
    <w:uiPriority w:val="99"/>
    <w:semiHidden/>
    <w:unhideWhenUsed/>
    <w:rsid w:val="003D65F1"/>
    <w:rPr>
      <w:b/>
      <w:bCs/>
    </w:rPr>
  </w:style>
  <w:style w:type="character" w:customStyle="1" w:styleId="CommentSubjectChar">
    <w:name w:val="Comment Subject Char"/>
    <w:basedOn w:val="CommentTextChar"/>
    <w:link w:val="CommentSubject"/>
    <w:uiPriority w:val="99"/>
    <w:semiHidden/>
    <w:rsid w:val="003D65F1"/>
    <w:rPr>
      <w:b/>
      <w:bCs/>
      <w:sz w:val="20"/>
      <w:szCs w:val="20"/>
    </w:rPr>
  </w:style>
  <w:style w:type="paragraph" w:styleId="NormalWeb">
    <w:name w:val="Normal (Web)"/>
    <w:basedOn w:val="Normal"/>
    <w:uiPriority w:val="99"/>
    <w:unhideWhenUsed/>
    <w:rsid w:val="00D758E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758E2"/>
    <w:rPr>
      <w:b/>
      <w:bCs/>
    </w:rPr>
  </w:style>
  <w:style w:type="character" w:styleId="Emphasis">
    <w:name w:val="Emphasis"/>
    <w:basedOn w:val="DefaultParagraphFont"/>
    <w:uiPriority w:val="20"/>
    <w:qFormat/>
    <w:rsid w:val="002F37F7"/>
    <w:rPr>
      <w:i/>
      <w:iCs/>
    </w:rPr>
  </w:style>
  <w:style w:type="paragraph" w:styleId="Revision">
    <w:name w:val="Revision"/>
    <w:hidden/>
    <w:uiPriority w:val="99"/>
    <w:semiHidden/>
    <w:rsid w:val="00802E73"/>
    <w:pPr>
      <w:spacing w:after="0" w:line="240" w:lineRule="auto"/>
    </w:pPr>
  </w:style>
  <w:style w:type="paragraph" w:styleId="FootnoteText">
    <w:name w:val="footnote text"/>
    <w:basedOn w:val="Normal"/>
    <w:link w:val="FootnoteTextChar"/>
    <w:uiPriority w:val="99"/>
    <w:semiHidden/>
    <w:unhideWhenUsed/>
    <w:rsid w:val="0052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2D4"/>
    <w:rPr>
      <w:sz w:val="20"/>
      <w:szCs w:val="20"/>
    </w:rPr>
  </w:style>
  <w:style w:type="character" w:styleId="FootnoteReference">
    <w:name w:val="footnote reference"/>
    <w:basedOn w:val="DefaultParagraphFont"/>
    <w:uiPriority w:val="99"/>
    <w:semiHidden/>
    <w:unhideWhenUsed/>
    <w:rsid w:val="005202D4"/>
    <w:rPr>
      <w:vertAlign w:val="superscript"/>
    </w:rPr>
  </w:style>
  <w:style w:type="character" w:styleId="Hyperlink">
    <w:name w:val="Hyperlink"/>
    <w:basedOn w:val="DefaultParagraphFont"/>
    <w:uiPriority w:val="99"/>
    <w:unhideWhenUsed/>
    <w:rsid w:val="00BB6425"/>
    <w:rPr>
      <w:color w:val="0000FF"/>
      <w:u w:val="single"/>
    </w:rPr>
  </w:style>
  <w:style w:type="table" w:styleId="TableGrid">
    <w:name w:val="Table Grid"/>
    <w:basedOn w:val="TableNormal"/>
    <w:uiPriority w:val="59"/>
    <w:rsid w:val="00B3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1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6361">
      <w:bodyDiv w:val="1"/>
      <w:marLeft w:val="0"/>
      <w:marRight w:val="0"/>
      <w:marTop w:val="0"/>
      <w:marBottom w:val="0"/>
      <w:divBdr>
        <w:top w:val="none" w:sz="0" w:space="0" w:color="auto"/>
        <w:left w:val="none" w:sz="0" w:space="0" w:color="auto"/>
        <w:bottom w:val="none" w:sz="0" w:space="0" w:color="auto"/>
        <w:right w:val="none" w:sz="0" w:space="0" w:color="auto"/>
      </w:divBdr>
    </w:div>
    <w:div w:id="172839061">
      <w:bodyDiv w:val="1"/>
      <w:marLeft w:val="0"/>
      <w:marRight w:val="0"/>
      <w:marTop w:val="0"/>
      <w:marBottom w:val="0"/>
      <w:divBdr>
        <w:top w:val="none" w:sz="0" w:space="0" w:color="auto"/>
        <w:left w:val="none" w:sz="0" w:space="0" w:color="auto"/>
        <w:bottom w:val="none" w:sz="0" w:space="0" w:color="auto"/>
        <w:right w:val="none" w:sz="0" w:space="0" w:color="auto"/>
      </w:divBdr>
      <w:divsChild>
        <w:div w:id="54092606">
          <w:marLeft w:val="0"/>
          <w:marRight w:val="0"/>
          <w:marTop w:val="150"/>
          <w:marBottom w:val="150"/>
          <w:divBdr>
            <w:top w:val="none" w:sz="0" w:space="0" w:color="auto"/>
            <w:left w:val="none" w:sz="0" w:space="0" w:color="auto"/>
            <w:bottom w:val="none" w:sz="0" w:space="0" w:color="auto"/>
            <w:right w:val="none" w:sz="0" w:space="0" w:color="auto"/>
          </w:divBdr>
          <w:divsChild>
            <w:div w:id="19789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858">
      <w:bodyDiv w:val="1"/>
      <w:marLeft w:val="0"/>
      <w:marRight w:val="0"/>
      <w:marTop w:val="0"/>
      <w:marBottom w:val="0"/>
      <w:divBdr>
        <w:top w:val="none" w:sz="0" w:space="0" w:color="auto"/>
        <w:left w:val="none" w:sz="0" w:space="0" w:color="auto"/>
        <w:bottom w:val="none" w:sz="0" w:space="0" w:color="auto"/>
        <w:right w:val="none" w:sz="0" w:space="0" w:color="auto"/>
      </w:divBdr>
    </w:div>
    <w:div w:id="356582673">
      <w:bodyDiv w:val="1"/>
      <w:marLeft w:val="0"/>
      <w:marRight w:val="0"/>
      <w:marTop w:val="0"/>
      <w:marBottom w:val="0"/>
      <w:divBdr>
        <w:top w:val="none" w:sz="0" w:space="0" w:color="auto"/>
        <w:left w:val="none" w:sz="0" w:space="0" w:color="auto"/>
        <w:bottom w:val="none" w:sz="0" w:space="0" w:color="auto"/>
        <w:right w:val="none" w:sz="0" w:space="0" w:color="auto"/>
      </w:divBdr>
    </w:div>
    <w:div w:id="480345762">
      <w:bodyDiv w:val="1"/>
      <w:marLeft w:val="0"/>
      <w:marRight w:val="0"/>
      <w:marTop w:val="0"/>
      <w:marBottom w:val="0"/>
      <w:divBdr>
        <w:top w:val="none" w:sz="0" w:space="0" w:color="auto"/>
        <w:left w:val="none" w:sz="0" w:space="0" w:color="auto"/>
        <w:bottom w:val="none" w:sz="0" w:space="0" w:color="auto"/>
        <w:right w:val="none" w:sz="0" w:space="0" w:color="auto"/>
      </w:divBdr>
      <w:divsChild>
        <w:div w:id="1029378383">
          <w:marLeft w:val="0"/>
          <w:marRight w:val="0"/>
          <w:marTop w:val="0"/>
          <w:marBottom w:val="0"/>
          <w:divBdr>
            <w:top w:val="none" w:sz="0" w:space="0" w:color="auto"/>
            <w:left w:val="none" w:sz="0" w:space="0" w:color="auto"/>
            <w:bottom w:val="none" w:sz="0" w:space="0" w:color="auto"/>
            <w:right w:val="none" w:sz="0" w:space="0" w:color="auto"/>
          </w:divBdr>
        </w:div>
        <w:div w:id="1496216064">
          <w:marLeft w:val="0"/>
          <w:marRight w:val="0"/>
          <w:marTop w:val="0"/>
          <w:marBottom w:val="0"/>
          <w:divBdr>
            <w:top w:val="none" w:sz="0" w:space="0" w:color="auto"/>
            <w:left w:val="none" w:sz="0" w:space="0" w:color="auto"/>
            <w:bottom w:val="none" w:sz="0" w:space="0" w:color="auto"/>
            <w:right w:val="none" w:sz="0" w:space="0" w:color="auto"/>
          </w:divBdr>
          <w:divsChild>
            <w:div w:id="1979332297">
              <w:marLeft w:val="0"/>
              <w:marRight w:val="0"/>
              <w:marTop w:val="0"/>
              <w:marBottom w:val="0"/>
              <w:divBdr>
                <w:top w:val="none" w:sz="0" w:space="0" w:color="auto"/>
                <w:left w:val="none" w:sz="0" w:space="0" w:color="auto"/>
                <w:bottom w:val="none" w:sz="0" w:space="0" w:color="auto"/>
                <w:right w:val="none" w:sz="0" w:space="0" w:color="auto"/>
              </w:divBdr>
              <w:divsChild>
                <w:div w:id="1178303193">
                  <w:marLeft w:val="0"/>
                  <w:marRight w:val="0"/>
                  <w:marTop w:val="0"/>
                  <w:marBottom w:val="0"/>
                  <w:divBdr>
                    <w:top w:val="none" w:sz="0" w:space="0" w:color="auto"/>
                    <w:left w:val="none" w:sz="0" w:space="0" w:color="auto"/>
                    <w:bottom w:val="none" w:sz="0" w:space="0" w:color="auto"/>
                    <w:right w:val="none" w:sz="0" w:space="0" w:color="auto"/>
                  </w:divBdr>
                  <w:divsChild>
                    <w:div w:id="264390032">
                      <w:marLeft w:val="0"/>
                      <w:marRight w:val="0"/>
                      <w:marTop w:val="0"/>
                      <w:marBottom w:val="0"/>
                      <w:divBdr>
                        <w:top w:val="none" w:sz="0" w:space="0" w:color="auto"/>
                        <w:left w:val="none" w:sz="0" w:space="0" w:color="auto"/>
                        <w:bottom w:val="none" w:sz="0" w:space="0" w:color="auto"/>
                        <w:right w:val="none" w:sz="0" w:space="0" w:color="auto"/>
                      </w:divBdr>
                      <w:divsChild>
                        <w:div w:id="1564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60637">
      <w:bodyDiv w:val="1"/>
      <w:marLeft w:val="0"/>
      <w:marRight w:val="0"/>
      <w:marTop w:val="0"/>
      <w:marBottom w:val="0"/>
      <w:divBdr>
        <w:top w:val="none" w:sz="0" w:space="0" w:color="auto"/>
        <w:left w:val="none" w:sz="0" w:space="0" w:color="auto"/>
        <w:bottom w:val="none" w:sz="0" w:space="0" w:color="auto"/>
        <w:right w:val="none" w:sz="0" w:space="0" w:color="auto"/>
      </w:divBdr>
    </w:div>
    <w:div w:id="906722646">
      <w:bodyDiv w:val="1"/>
      <w:marLeft w:val="0"/>
      <w:marRight w:val="0"/>
      <w:marTop w:val="0"/>
      <w:marBottom w:val="0"/>
      <w:divBdr>
        <w:top w:val="none" w:sz="0" w:space="0" w:color="auto"/>
        <w:left w:val="none" w:sz="0" w:space="0" w:color="auto"/>
        <w:bottom w:val="none" w:sz="0" w:space="0" w:color="auto"/>
        <w:right w:val="none" w:sz="0" w:space="0" w:color="auto"/>
      </w:divBdr>
    </w:div>
    <w:div w:id="992955592">
      <w:bodyDiv w:val="1"/>
      <w:marLeft w:val="0"/>
      <w:marRight w:val="0"/>
      <w:marTop w:val="0"/>
      <w:marBottom w:val="0"/>
      <w:divBdr>
        <w:top w:val="none" w:sz="0" w:space="0" w:color="auto"/>
        <w:left w:val="none" w:sz="0" w:space="0" w:color="auto"/>
        <w:bottom w:val="none" w:sz="0" w:space="0" w:color="auto"/>
        <w:right w:val="none" w:sz="0" w:space="0" w:color="auto"/>
      </w:divBdr>
    </w:div>
    <w:div w:id="1016541476">
      <w:bodyDiv w:val="1"/>
      <w:marLeft w:val="0"/>
      <w:marRight w:val="0"/>
      <w:marTop w:val="0"/>
      <w:marBottom w:val="0"/>
      <w:divBdr>
        <w:top w:val="none" w:sz="0" w:space="0" w:color="auto"/>
        <w:left w:val="none" w:sz="0" w:space="0" w:color="auto"/>
        <w:bottom w:val="none" w:sz="0" w:space="0" w:color="auto"/>
        <w:right w:val="none" w:sz="0" w:space="0" w:color="auto"/>
      </w:divBdr>
      <w:divsChild>
        <w:div w:id="827599437">
          <w:marLeft w:val="0"/>
          <w:marRight w:val="0"/>
          <w:marTop w:val="150"/>
          <w:marBottom w:val="150"/>
          <w:divBdr>
            <w:top w:val="none" w:sz="0" w:space="0" w:color="auto"/>
            <w:left w:val="none" w:sz="0" w:space="0" w:color="auto"/>
            <w:bottom w:val="none" w:sz="0" w:space="0" w:color="auto"/>
            <w:right w:val="none" w:sz="0" w:space="0" w:color="auto"/>
          </w:divBdr>
          <w:divsChild>
            <w:div w:id="16678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71060">
      <w:bodyDiv w:val="1"/>
      <w:marLeft w:val="0"/>
      <w:marRight w:val="0"/>
      <w:marTop w:val="0"/>
      <w:marBottom w:val="0"/>
      <w:divBdr>
        <w:top w:val="none" w:sz="0" w:space="0" w:color="auto"/>
        <w:left w:val="none" w:sz="0" w:space="0" w:color="auto"/>
        <w:bottom w:val="none" w:sz="0" w:space="0" w:color="auto"/>
        <w:right w:val="none" w:sz="0" w:space="0" w:color="auto"/>
      </w:divBdr>
      <w:divsChild>
        <w:div w:id="1675304607">
          <w:marLeft w:val="0"/>
          <w:marRight w:val="0"/>
          <w:marTop w:val="0"/>
          <w:marBottom w:val="0"/>
          <w:divBdr>
            <w:top w:val="none" w:sz="0" w:space="0" w:color="auto"/>
            <w:left w:val="none" w:sz="0" w:space="0" w:color="auto"/>
            <w:bottom w:val="none" w:sz="0" w:space="0" w:color="auto"/>
            <w:right w:val="none" w:sz="0" w:space="0" w:color="auto"/>
          </w:divBdr>
        </w:div>
        <w:div w:id="467210366">
          <w:marLeft w:val="0"/>
          <w:marRight w:val="0"/>
          <w:marTop w:val="0"/>
          <w:marBottom w:val="0"/>
          <w:divBdr>
            <w:top w:val="none" w:sz="0" w:space="0" w:color="auto"/>
            <w:left w:val="none" w:sz="0" w:space="0" w:color="auto"/>
            <w:bottom w:val="none" w:sz="0" w:space="0" w:color="auto"/>
            <w:right w:val="none" w:sz="0" w:space="0" w:color="auto"/>
          </w:divBdr>
          <w:divsChild>
            <w:div w:id="723720158">
              <w:marLeft w:val="0"/>
              <w:marRight w:val="0"/>
              <w:marTop w:val="0"/>
              <w:marBottom w:val="0"/>
              <w:divBdr>
                <w:top w:val="none" w:sz="0" w:space="0" w:color="auto"/>
                <w:left w:val="none" w:sz="0" w:space="0" w:color="auto"/>
                <w:bottom w:val="none" w:sz="0" w:space="0" w:color="auto"/>
                <w:right w:val="none" w:sz="0" w:space="0" w:color="auto"/>
              </w:divBdr>
              <w:divsChild>
                <w:div w:id="492722971">
                  <w:marLeft w:val="0"/>
                  <w:marRight w:val="0"/>
                  <w:marTop w:val="0"/>
                  <w:marBottom w:val="0"/>
                  <w:divBdr>
                    <w:top w:val="none" w:sz="0" w:space="0" w:color="auto"/>
                    <w:left w:val="none" w:sz="0" w:space="0" w:color="auto"/>
                    <w:bottom w:val="none" w:sz="0" w:space="0" w:color="auto"/>
                    <w:right w:val="none" w:sz="0" w:space="0" w:color="auto"/>
                  </w:divBdr>
                  <w:divsChild>
                    <w:div w:id="255942914">
                      <w:marLeft w:val="0"/>
                      <w:marRight w:val="0"/>
                      <w:marTop w:val="0"/>
                      <w:marBottom w:val="0"/>
                      <w:divBdr>
                        <w:top w:val="none" w:sz="0" w:space="0" w:color="auto"/>
                        <w:left w:val="none" w:sz="0" w:space="0" w:color="auto"/>
                        <w:bottom w:val="none" w:sz="0" w:space="0" w:color="auto"/>
                        <w:right w:val="none" w:sz="0" w:space="0" w:color="auto"/>
                      </w:divBdr>
                      <w:divsChild>
                        <w:div w:id="12245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35280">
      <w:bodyDiv w:val="1"/>
      <w:marLeft w:val="0"/>
      <w:marRight w:val="0"/>
      <w:marTop w:val="0"/>
      <w:marBottom w:val="0"/>
      <w:divBdr>
        <w:top w:val="none" w:sz="0" w:space="0" w:color="auto"/>
        <w:left w:val="none" w:sz="0" w:space="0" w:color="auto"/>
        <w:bottom w:val="none" w:sz="0" w:space="0" w:color="auto"/>
        <w:right w:val="none" w:sz="0" w:space="0" w:color="auto"/>
      </w:divBdr>
    </w:div>
    <w:div w:id="1753623624">
      <w:bodyDiv w:val="1"/>
      <w:marLeft w:val="0"/>
      <w:marRight w:val="0"/>
      <w:marTop w:val="0"/>
      <w:marBottom w:val="0"/>
      <w:divBdr>
        <w:top w:val="none" w:sz="0" w:space="0" w:color="auto"/>
        <w:left w:val="none" w:sz="0" w:space="0" w:color="auto"/>
        <w:bottom w:val="none" w:sz="0" w:space="0" w:color="auto"/>
        <w:right w:val="none" w:sz="0" w:space="0" w:color="auto"/>
      </w:divBdr>
    </w:div>
    <w:div w:id="19160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B97A-9650-4E75-BB3C-AF28C827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Ghannam, Pat (DTA)</dc:creator>
  <cp:lastModifiedBy> </cp:lastModifiedBy>
  <cp:revision>2</cp:revision>
  <cp:lastPrinted>2018-04-30T15:13:00Z</cp:lastPrinted>
  <dcterms:created xsi:type="dcterms:W3CDTF">2018-11-08T20:11:00Z</dcterms:created>
  <dcterms:modified xsi:type="dcterms:W3CDTF">2018-11-08T20:11:00Z</dcterms:modified>
</cp:coreProperties>
</file>